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C3" w:rsidRPr="0073110C" w:rsidRDefault="004B3FC3" w:rsidP="00FC4356">
      <w:pPr>
        <w:jc w:val="lowKashida"/>
        <w:rPr>
          <w:b/>
          <w:bCs/>
          <w:sz w:val="2"/>
          <w:szCs w:val="2"/>
          <w:rtl/>
        </w:rPr>
      </w:pPr>
      <w:bookmarkStart w:id="0" w:name="_GoBack"/>
    </w:p>
    <w:tbl>
      <w:tblPr>
        <w:tblStyle w:val="TableGrid11"/>
        <w:tblpPr w:leftFromText="180" w:rightFromText="180" w:vertAnchor="text" w:tblpXSpec="right" w:tblpY="1"/>
        <w:tblOverlap w:val="never"/>
        <w:bidiVisual/>
        <w:tblW w:w="9736" w:type="dxa"/>
        <w:tblLook w:val="04A0" w:firstRow="1" w:lastRow="0" w:firstColumn="1" w:lastColumn="0" w:noHBand="0" w:noVBand="1"/>
      </w:tblPr>
      <w:tblGrid>
        <w:gridCol w:w="447"/>
        <w:gridCol w:w="6599"/>
        <w:gridCol w:w="705"/>
        <w:gridCol w:w="567"/>
        <w:gridCol w:w="567"/>
        <w:gridCol w:w="851"/>
      </w:tblGrid>
      <w:tr w:rsidR="00591C37" w:rsidRPr="00B30849" w:rsidTr="00591C37">
        <w:trPr>
          <w:tblHeader/>
        </w:trPr>
        <w:tc>
          <w:tcPr>
            <w:tcW w:w="9736" w:type="dxa"/>
            <w:gridSpan w:val="6"/>
            <w:shd w:val="clear" w:color="auto" w:fill="D9D9D9" w:themeFill="background1" w:themeFillShade="D9"/>
            <w:vAlign w:val="center"/>
          </w:tcPr>
          <w:bookmarkEnd w:id="0"/>
          <w:p w:rsidR="00591C37" w:rsidRPr="004B3FC3" w:rsidRDefault="007E774D" w:rsidP="007E774D">
            <w:pPr>
              <w:jc w:val="center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cs="GE Dinar Two" w:hint="cs"/>
                <w:sz w:val="52"/>
                <w:rtl/>
              </w:rPr>
              <w:t>ال</w:t>
            </w:r>
            <w:r w:rsidR="002C7313" w:rsidRPr="004B3FC3">
              <w:rPr>
                <w:rFonts w:cs="GE Dinar Two" w:hint="cs"/>
                <w:sz w:val="52"/>
                <w:rtl/>
              </w:rPr>
              <w:t>معايير</w:t>
            </w:r>
            <w:r w:rsidRPr="004B3FC3">
              <w:rPr>
                <w:rFonts w:cs="GE Dinar Two" w:hint="cs"/>
                <w:sz w:val="52"/>
                <w:rtl/>
              </w:rPr>
              <w:t xml:space="preserve"> </w:t>
            </w:r>
            <w:r w:rsidR="004B3FC3" w:rsidRPr="004B3FC3">
              <w:rPr>
                <w:rFonts w:cs="GE Dinar Two" w:hint="cs"/>
                <w:sz w:val="52"/>
                <w:rtl/>
              </w:rPr>
              <w:t>المعتمدة لزيارة</w:t>
            </w:r>
            <w:r w:rsidRPr="004B3FC3">
              <w:rPr>
                <w:rFonts w:cs="GE Dinar Two" w:hint="cs"/>
                <w:sz w:val="52"/>
                <w:rtl/>
              </w:rPr>
              <w:t xml:space="preserve"> </w:t>
            </w:r>
            <w:r w:rsidR="002C7313" w:rsidRPr="004B3FC3">
              <w:rPr>
                <w:rFonts w:cs="GE Dinar Two" w:hint="cs"/>
                <w:sz w:val="52"/>
                <w:rtl/>
              </w:rPr>
              <w:t xml:space="preserve">وحدة الجودة في القسم </w:t>
            </w:r>
            <w:r w:rsidR="004B3FC3" w:rsidRPr="004B3FC3">
              <w:rPr>
                <w:rFonts w:cs="GE Dinar Two" w:hint="cs"/>
                <w:sz w:val="52"/>
                <w:rtl/>
              </w:rPr>
              <w:t>الأكاديمي</w:t>
            </w:r>
          </w:p>
        </w:tc>
      </w:tr>
      <w:tr w:rsidR="00591C37" w:rsidRPr="00B30849" w:rsidTr="00591C37">
        <w:trPr>
          <w:tblHeader/>
        </w:trPr>
        <w:tc>
          <w:tcPr>
            <w:tcW w:w="9736" w:type="dxa"/>
            <w:gridSpan w:val="6"/>
            <w:shd w:val="clear" w:color="auto" w:fill="D9D9D9" w:themeFill="background1" w:themeFillShade="D9"/>
          </w:tcPr>
          <w:p w:rsidR="00591C37" w:rsidRPr="004B3FC3" w:rsidRDefault="00591C37" w:rsidP="008C791A">
            <w:pPr>
              <w:pStyle w:val="ListParagraph"/>
              <w:ind w:left="0"/>
              <w:jc w:val="lowKashida"/>
              <w:rPr>
                <w:rFonts w:ascii="Sakkal Majalla" w:hAnsi="Sakkal Majalla" w:cs="GE Dinar Two"/>
                <w:b/>
                <w:bCs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b/>
                <w:bCs/>
                <w:sz w:val="52"/>
                <w:rtl/>
              </w:rPr>
              <w:t>القسم الأكاديمي:</w:t>
            </w:r>
            <w:r w:rsidRPr="004B3FC3">
              <w:rPr>
                <w:rFonts w:ascii="Sakkal Majalla" w:hAnsi="Sakkal Majalla" w:cs="GE Dinar Two" w:hint="cs"/>
                <w:sz w:val="52"/>
                <w:rtl/>
              </w:rPr>
              <w:t xml:space="preserve"> ......................................................</w:t>
            </w:r>
          </w:p>
        </w:tc>
      </w:tr>
      <w:tr w:rsidR="00591C37" w:rsidRPr="00B30849" w:rsidTr="00591C37">
        <w:trPr>
          <w:tblHeader/>
        </w:trPr>
        <w:tc>
          <w:tcPr>
            <w:tcW w:w="9736" w:type="dxa"/>
            <w:gridSpan w:val="6"/>
            <w:shd w:val="clear" w:color="auto" w:fill="D9D9D9" w:themeFill="background1" w:themeFillShade="D9"/>
            <w:vAlign w:val="center"/>
          </w:tcPr>
          <w:p w:rsidR="00591C37" w:rsidRPr="004B3FC3" w:rsidRDefault="00591C37" w:rsidP="008C791A">
            <w:pPr>
              <w:jc w:val="both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  <w:t>العام الجامعي</w:t>
            </w:r>
            <w:r w:rsidRPr="004B3FC3">
              <w:rPr>
                <w:rFonts w:ascii="Agency FB" w:hAnsi="Agency FB" w:cs="GE Dinar Two"/>
                <w:b/>
                <w:bCs/>
                <w:noProof/>
                <w:sz w:val="52"/>
                <w:rtl/>
              </w:rPr>
              <w:t>:        14-       14ه</w:t>
            </w:r>
            <w:r w:rsidR="004B3FC3">
              <w:rPr>
                <w:rFonts w:ascii="Agency FB" w:hAnsi="Agency FB" w:cs="GE Dinar Two" w:hint="cs"/>
                <w:b/>
                <w:bCs/>
                <w:noProof/>
                <w:sz w:val="52"/>
                <w:rtl/>
              </w:rPr>
              <w:t>ـ</w:t>
            </w:r>
            <w:r w:rsidRPr="004B3FC3">
              <w:rPr>
                <w:rFonts w:ascii="Agency FB" w:hAnsi="Agency FB" w:cs="GE Dinar Two"/>
                <w:b/>
                <w:bCs/>
                <w:noProof/>
                <w:sz w:val="52"/>
                <w:rtl/>
              </w:rPr>
              <w:t xml:space="preserve"> الموافق        20-       20م</w:t>
            </w:r>
          </w:p>
        </w:tc>
      </w:tr>
      <w:tr w:rsidR="00591C37" w:rsidRPr="00B30849" w:rsidTr="00591C37">
        <w:trPr>
          <w:tblHeader/>
        </w:trPr>
        <w:tc>
          <w:tcPr>
            <w:tcW w:w="447" w:type="dxa"/>
            <w:vMerge w:val="restart"/>
            <w:shd w:val="clear" w:color="auto" w:fill="D9D9D9" w:themeFill="background1" w:themeFillShade="D9"/>
            <w:vAlign w:val="center"/>
          </w:tcPr>
          <w:p w:rsidR="00591C37" w:rsidRPr="002C7313" w:rsidRDefault="00591C37" w:rsidP="008C791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2C7313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م</w:t>
            </w:r>
          </w:p>
        </w:tc>
        <w:tc>
          <w:tcPr>
            <w:tcW w:w="6599" w:type="dxa"/>
            <w:vMerge w:val="restart"/>
            <w:shd w:val="clear" w:color="auto" w:fill="D9D9D9" w:themeFill="background1" w:themeFillShade="D9"/>
            <w:vAlign w:val="center"/>
          </w:tcPr>
          <w:p w:rsidR="00591C37" w:rsidRPr="004B3FC3" w:rsidRDefault="00591C37" w:rsidP="008C791A">
            <w:pPr>
              <w:jc w:val="center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  <w:t>المعيار</w:t>
            </w:r>
          </w:p>
        </w:tc>
        <w:tc>
          <w:tcPr>
            <w:tcW w:w="2690" w:type="dxa"/>
            <w:gridSpan w:val="4"/>
            <w:shd w:val="clear" w:color="auto" w:fill="D9D9D9" w:themeFill="background1" w:themeFillShade="D9"/>
            <w:vAlign w:val="center"/>
          </w:tcPr>
          <w:p w:rsidR="00591C37" w:rsidRPr="004B3FC3" w:rsidRDefault="00591C37" w:rsidP="008C791A">
            <w:pPr>
              <w:jc w:val="center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  <w:t>التقييم</w:t>
            </w:r>
          </w:p>
        </w:tc>
      </w:tr>
      <w:tr w:rsidR="002C7313" w:rsidRPr="00B30849" w:rsidTr="002C7313">
        <w:trPr>
          <w:trHeight w:val="70"/>
          <w:tblHeader/>
        </w:trPr>
        <w:tc>
          <w:tcPr>
            <w:tcW w:w="447" w:type="dxa"/>
            <w:vMerge/>
            <w:shd w:val="clear" w:color="auto" w:fill="D9D9D9" w:themeFill="background1" w:themeFillShade="D9"/>
            <w:vAlign w:val="center"/>
          </w:tcPr>
          <w:p w:rsidR="002C7313" w:rsidRPr="002C7313" w:rsidRDefault="002C7313" w:rsidP="008C791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6599" w:type="dxa"/>
            <w:vMerge/>
            <w:shd w:val="clear" w:color="auto" w:fill="D9D9D9" w:themeFill="background1" w:themeFillShade="D9"/>
            <w:vAlign w:val="center"/>
          </w:tcPr>
          <w:p w:rsidR="002C7313" w:rsidRPr="004B3FC3" w:rsidRDefault="002C7313" w:rsidP="008C791A">
            <w:pPr>
              <w:jc w:val="center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2C7313" w:rsidRPr="004B3FC3" w:rsidRDefault="002C7313" w:rsidP="008C791A">
            <w:pPr>
              <w:jc w:val="center"/>
              <w:rPr>
                <w:rFonts w:ascii="Agency FB" w:hAnsi="Agency FB" w:cs="GE Dinar Two"/>
                <w:b/>
                <w:bCs/>
                <w:noProof/>
                <w:sz w:val="48"/>
                <w:szCs w:val="18"/>
                <w:rtl/>
              </w:rPr>
            </w:pPr>
            <w:r w:rsidRPr="004B3FC3">
              <w:rPr>
                <w:rFonts w:ascii="Agency FB" w:hAnsi="Agency FB" w:cs="GE Dinar Two"/>
                <w:b/>
                <w:bCs/>
                <w:noProof/>
                <w:sz w:val="48"/>
                <w:szCs w:val="18"/>
                <w:rtl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7313" w:rsidRPr="004B3FC3" w:rsidRDefault="002C7313" w:rsidP="008C791A">
            <w:pPr>
              <w:jc w:val="center"/>
              <w:rPr>
                <w:rFonts w:ascii="Agency FB" w:hAnsi="Agency FB" w:cs="GE Dinar Two"/>
                <w:b/>
                <w:bCs/>
                <w:noProof/>
                <w:sz w:val="48"/>
                <w:szCs w:val="18"/>
                <w:rtl/>
              </w:rPr>
            </w:pPr>
            <w:r w:rsidRPr="004B3FC3">
              <w:rPr>
                <w:rFonts w:ascii="Agency FB" w:hAnsi="Agency FB" w:cs="GE Dinar Two"/>
                <w:b/>
                <w:bCs/>
                <w:noProof/>
                <w:sz w:val="4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C7313" w:rsidRPr="004B3FC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48"/>
                <w:szCs w:val="18"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sz w:val="4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C7313" w:rsidRPr="004B3FC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48"/>
                <w:szCs w:val="18"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sz w:val="48"/>
                <w:szCs w:val="18"/>
                <w:rtl/>
              </w:rPr>
              <w:t>3</w:t>
            </w: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لجنة الجودة والاعتماد الأكاديمي بالقسم.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2</w:t>
            </w:r>
          </w:p>
        </w:tc>
        <w:tc>
          <w:tcPr>
            <w:tcW w:w="6599" w:type="dxa"/>
          </w:tcPr>
          <w:p w:rsidR="002C7313" w:rsidRPr="004B3FC3" w:rsidRDefault="002C7313" w:rsidP="0073110C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ملف المقرر</w:t>
            </w:r>
          </w:p>
          <w:p w:rsidR="0073110C" w:rsidRPr="004B3FC3" w:rsidRDefault="0073110C" w:rsidP="0073110C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أسئلة  الاختبارات - التدرج في نتائج الاختبارات </w:t>
            </w:r>
          </w:p>
          <w:p w:rsidR="0073110C" w:rsidRPr="004B3FC3" w:rsidRDefault="0073110C" w:rsidP="0073110C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أنشطة الطلاب - الحضور والغياب </w:t>
            </w:r>
          </w:p>
          <w:p w:rsidR="0073110C" w:rsidRPr="004B3FC3" w:rsidRDefault="0073110C" w:rsidP="0073110C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فلسفة التدريس -السيرة الذاتية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 xml:space="preserve">توصيف </w:t>
            </w:r>
            <w:r w:rsidR="004B3FC3"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>المقرر</w:t>
            </w:r>
            <w:r w:rsidR="004B3FC3" w:rsidRPr="004B3FC3">
              <w:rPr>
                <w:rFonts w:cs="GE Dinar Two"/>
                <w:sz w:val="52"/>
              </w:rPr>
              <w:t xml:space="preserve"> </w:t>
            </w:r>
            <w:r w:rsidR="004B3FC3" w:rsidRPr="004B3FC3">
              <w:rPr>
                <w:rFonts w:cs="GE Dinar Two"/>
                <w:sz w:val="52"/>
                <w:rtl/>
              </w:rPr>
              <w:t>آخر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نماذج هيئة تقويم االتعليم </w:t>
            </w:r>
            <w:r w:rsidRPr="004B3FC3">
              <w:rPr>
                <w:rFonts w:cs="GE Dinar Two"/>
                <w:sz w:val="52"/>
              </w:rPr>
              <w:t xml:space="preserve">   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4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توصيف البرنامج.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</w:t>
            </w:r>
            <w:r w:rsidRPr="004B3FC3">
              <w:rPr>
                <w:rFonts w:cs="GE Dinar Two"/>
                <w:sz w:val="52"/>
              </w:rPr>
              <w:t xml:space="preserve"> 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- آخر نماذج هيئة تقويم االتعليم </w:t>
            </w:r>
            <w:r w:rsidRPr="004B3FC3">
              <w:rPr>
                <w:rFonts w:cs="GE Dinar Two"/>
                <w:sz w:val="52"/>
              </w:rPr>
              <w:t xml:space="preserve">   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5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تقرير البرنامج.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  -آخر نماذج هيئة تقويم االتعليم </w:t>
            </w:r>
            <w:r w:rsidRPr="004B3FC3">
              <w:rPr>
                <w:rFonts w:cs="GE Dinar Two"/>
                <w:sz w:val="52"/>
              </w:rPr>
              <w:t xml:space="preserve">   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6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تقارير المقررات -آخر نماذج هيئة تقويم االتعليم .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2C7313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7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تقييم نواتج التعلم للبرنامج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8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تقييم النظراء في مجال التدريس.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      </w:t>
            </w:r>
            <w:r w:rsidRPr="004B3FC3">
              <w:rPr>
                <w:rFonts w:cs="GE Dinar Two"/>
                <w:sz w:val="52"/>
              </w:rPr>
              <w:t xml:space="preserve">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9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رفع جميع  ملفات الجودة الكتروني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10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المجلس الاستشاري للقسم.</w:t>
            </w:r>
          </w:p>
          <w:p w:rsidR="002C7313" w:rsidRPr="004B3FC3" w:rsidRDefault="002C7313" w:rsidP="00790562">
            <w:pPr>
              <w:tabs>
                <w:tab w:val="right" w:pos="10893"/>
              </w:tabs>
              <w:rPr>
                <w:rFonts w:cs="GE Dinar Two"/>
                <w:sz w:val="52"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>المجلس الاستشاري الطلابي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rPr>
          <w:trHeight w:val="360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11</w:t>
            </w:r>
          </w:p>
        </w:tc>
        <w:tc>
          <w:tcPr>
            <w:tcW w:w="6599" w:type="dxa"/>
            <w:tcBorders>
              <w:bottom w:val="single" w:sz="4" w:space="0" w:color="auto"/>
            </w:tcBorders>
          </w:tcPr>
          <w:p w:rsidR="002C7313" w:rsidRPr="004B3FC3" w:rsidRDefault="002C7313" w:rsidP="00775810">
            <w:pPr>
              <w:jc w:val="both"/>
              <w:rPr>
                <w:rFonts w:ascii="Sakkal Majalla" w:hAnsi="Sakkal Majalla" w:cs="GE Dinar Two"/>
                <w:noProof/>
                <w:sz w:val="52"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نتائج وتقرير  استبانات (الطالب </w:t>
            </w:r>
            <w:r w:rsidRPr="004B3FC3">
              <w:rPr>
                <w:rFonts w:ascii="Times New Roman" w:hAnsi="Times New Roman" w:cs="Times New Roman" w:hint="cs"/>
                <w:noProof/>
                <w:sz w:val="52"/>
                <w:rtl/>
              </w:rPr>
              <w:t>–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عضو هيئة التدريس- الخريجين </w:t>
            </w:r>
            <w:r w:rsidRPr="004B3FC3">
              <w:rPr>
                <w:rFonts w:ascii="Times New Roman" w:hAnsi="Times New Roman" w:cs="Times New Roman" w:hint="cs"/>
                <w:noProof/>
                <w:sz w:val="52"/>
                <w:rtl/>
              </w:rPr>
              <w:t>–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جهات التوظيف)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12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دليل القسم الاكاديمي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13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المقارنات المرجعية.</w:t>
            </w: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             </w:t>
            </w:r>
            <w:r w:rsidRPr="004B3FC3">
              <w:rPr>
                <w:rFonts w:cs="GE Dinar Two"/>
                <w:sz w:val="52"/>
              </w:rPr>
              <w:t xml:space="preserve">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14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الاعتماد الأكاديمي البرامجي الوطني داخل القسم.</w:t>
            </w:r>
          </w:p>
          <w:p w:rsidR="002C7313" w:rsidRPr="004B3FC3" w:rsidRDefault="002C7313" w:rsidP="00591C37">
            <w:pPr>
              <w:pStyle w:val="ListParagraph"/>
              <w:numPr>
                <w:ilvl w:val="0"/>
                <w:numId w:val="57"/>
              </w:numPr>
              <w:ind w:left="388"/>
              <w:jc w:val="both"/>
              <w:rPr>
                <w:rFonts w:ascii="Sakkal Majalla" w:hAnsi="Sakkal Majalla" w:cs="GE Dinar Two"/>
                <w:noProof/>
                <w:sz w:val="52"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مقاييس التقويم الذاتي                                                                                </w:t>
            </w:r>
            <w:r w:rsidRPr="004B3FC3">
              <w:rPr>
                <w:rFonts w:cs="GE Dinar Two"/>
                <w:sz w:val="52"/>
              </w:rPr>
              <w:t xml:space="preserve"> </w:t>
            </w:r>
          </w:p>
          <w:p w:rsidR="002C7313" w:rsidRPr="004B3FC3" w:rsidRDefault="002C7313" w:rsidP="00591C37">
            <w:pPr>
              <w:pStyle w:val="ListParagraph"/>
              <w:numPr>
                <w:ilvl w:val="0"/>
                <w:numId w:val="57"/>
              </w:numPr>
              <w:ind w:left="388"/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الرأي المستقل من خارج القسم </w:t>
            </w:r>
          </w:p>
          <w:p w:rsidR="002C7313" w:rsidRPr="004B3FC3" w:rsidRDefault="002C7313" w:rsidP="00591C37">
            <w:pPr>
              <w:pStyle w:val="ListParagraph"/>
              <w:numPr>
                <w:ilvl w:val="0"/>
                <w:numId w:val="57"/>
              </w:numPr>
              <w:ind w:left="388"/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 w:hint="cs"/>
                <w:noProof/>
                <w:sz w:val="52"/>
                <w:rtl/>
              </w:rPr>
              <w:t xml:space="preserve">معايير الدراسة الذاتية 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447" w:type="dxa"/>
            <w:shd w:val="clear" w:color="auto" w:fill="D9D9D9" w:themeFill="background1" w:themeFillShade="D9"/>
          </w:tcPr>
          <w:p w:rsidR="002C7313" w:rsidRPr="00274783" w:rsidRDefault="00671621" w:rsidP="008C791A">
            <w:pPr>
              <w:jc w:val="center"/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</w:pPr>
            <w:r w:rsidRPr="00274783">
              <w:rPr>
                <w:rFonts w:ascii="Agency FB" w:hAnsi="Agency FB" w:cs="Sakkal Majalla"/>
                <w:b/>
                <w:bCs/>
                <w:noProof/>
                <w:sz w:val="22"/>
                <w:szCs w:val="22"/>
                <w:rtl/>
              </w:rPr>
              <w:t>15</w:t>
            </w:r>
          </w:p>
        </w:tc>
        <w:tc>
          <w:tcPr>
            <w:tcW w:w="6599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noProof/>
                <w:sz w:val="52"/>
                <w:rtl/>
              </w:rPr>
              <w:t>التنمية المهنية لأعضاء هيئة التدريس وأعضاء الهيئة الإدارية.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7046" w:type="dxa"/>
            <w:gridSpan w:val="2"/>
            <w:vMerge w:val="restart"/>
            <w:shd w:val="clear" w:color="auto" w:fill="D9D9D9" w:themeFill="background1" w:themeFillShade="D9"/>
          </w:tcPr>
          <w:p w:rsidR="002C7313" w:rsidRPr="004B3FC3" w:rsidRDefault="002C7313" w:rsidP="00091A74">
            <w:pPr>
              <w:jc w:val="both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</w:p>
          <w:p w:rsidR="002C7313" w:rsidRPr="004B3FC3" w:rsidRDefault="002C7313" w:rsidP="00091A74">
            <w:pPr>
              <w:jc w:val="both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  <w:t>جملة درجات كل مستوى</w:t>
            </w: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2C7313" w:rsidRPr="00B30849" w:rsidTr="002C7313">
        <w:tc>
          <w:tcPr>
            <w:tcW w:w="7046" w:type="dxa"/>
            <w:gridSpan w:val="2"/>
            <w:vMerge/>
            <w:shd w:val="clear" w:color="auto" w:fill="D9D9D9" w:themeFill="background1" w:themeFillShade="D9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</w:p>
        </w:tc>
        <w:tc>
          <w:tcPr>
            <w:tcW w:w="705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4B3FC3" w:rsidRDefault="002C7313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  <w:tc>
          <w:tcPr>
            <w:tcW w:w="567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C7313" w:rsidRPr="002C7313" w:rsidRDefault="002C7313" w:rsidP="008C791A">
            <w:pPr>
              <w:jc w:val="both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591C37" w:rsidRPr="00B30849" w:rsidTr="00591C37">
        <w:tc>
          <w:tcPr>
            <w:tcW w:w="7046" w:type="dxa"/>
            <w:gridSpan w:val="2"/>
            <w:shd w:val="clear" w:color="auto" w:fill="D9D9D9" w:themeFill="background1" w:themeFillShade="D9"/>
          </w:tcPr>
          <w:p w:rsidR="00591C37" w:rsidRPr="004B3FC3" w:rsidRDefault="00591C37" w:rsidP="002C7313">
            <w:pPr>
              <w:jc w:val="both"/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</w:pPr>
            <w:r w:rsidRPr="004B3FC3">
              <w:rPr>
                <w:rFonts w:ascii="Sakkal Majalla" w:hAnsi="Sakkal Majalla" w:cs="GE Dinar Two"/>
                <w:b/>
                <w:bCs/>
                <w:noProof/>
                <w:sz w:val="52"/>
                <w:rtl/>
              </w:rPr>
              <w:t xml:space="preserve">المجموع الكلي للدرجات </w:t>
            </w:r>
          </w:p>
        </w:tc>
        <w:tc>
          <w:tcPr>
            <w:tcW w:w="2690" w:type="dxa"/>
            <w:gridSpan w:val="4"/>
          </w:tcPr>
          <w:p w:rsidR="00591C37" w:rsidRPr="004B3FC3" w:rsidRDefault="00591C37" w:rsidP="008C791A">
            <w:pPr>
              <w:jc w:val="both"/>
              <w:rPr>
                <w:rFonts w:ascii="Sakkal Majalla" w:hAnsi="Sakkal Majalla" w:cs="GE Dinar Two"/>
                <w:noProof/>
                <w:sz w:val="52"/>
                <w:rtl/>
              </w:rPr>
            </w:pPr>
          </w:p>
        </w:tc>
      </w:tr>
    </w:tbl>
    <w:p w:rsidR="002C7313" w:rsidRDefault="002C7313" w:rsidP="002C7313">
      <w:pPr>
        <w:rPr>
          <w:rFonts w:ascii="Arial Unicode MS" w:eastAsia="Arial Unicode MS" w:hAnsi="Arial Unicode MS" w:cs="GE Dinar Two"/>
          <w:sz w:val="16"/>
          <w:szCs w:val="16"/>
          <w:rtl/>
        </w:rPr>
      </w:pPr>
    </w:p>
    <w:p w:rsidR="00327238" w:rsidRDefault="00327238" w:rsidP="007E774D">
      <w:pPr>
        <w:jc w:val="center"/>
        <w:rPr>
          <w:rFonts w:ascii="Arial Unicode MS" w:eastAsia="Arial Unicode MS" w:hAnsi="Arial Unicode MS" w:cs="GE Dinar Two"/>
          <w:sz w:val="16"/>
          <w:szCs w:val="16"/>
          <w:rtl/>
        </w:rPr>
      </w:pPr>
    </w:p>
    <w:p w:rsidR="004B3FC3" w:rsidRPr="0061051E" w:rsidRDefault="004B3FC3" w:rsidP="007E774D">
      <w:pPr>
        <w:jc w:val="center"/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tbl>
      <w:tblPr>
        <w:tblStyle w:val="TableGrid21"/>
        <w:bidiVisual/>
        <w:tblW w:w="839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20"/>
        <w:gridCol w:w="1625"/>
        <w:gridCol w:w="1890"/>
        <w:gridCol w:w="2695"/>
      </w:tblGrid>
      <w:tr w:rsidR="00D707A3" w:rsidRPr="004B3FC3" w:rsidTr="00FA357E">
        <w:trPr>
          <w:trHeight w:val="425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9874EF">
            <w:pPr>
              <w:jc w:val="center"/>
              <w:rPr>
                <w:rFonts w:ascii="Agency FB" w:hAnsi="Agency FB" w:cs="GE Dinar Two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GE Dinar Two"/>
                <w:b/>
                <w:bCs/>
                <w:noProof/>
                <w:rtl/>
              </w:rPr>
              <w:lastRenderedPageBreak/>
              <w:t>م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9874EF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GE Dinar Two"/>
                <w:noProof/>
                <w:sz w:val="24"/>
                <w:szCs w:val="24"/>
                <w:rtl/>
              </w:rPr>
              <w:t>مفتاح تقييم</w:t>
            </w:r>
            <w:r w:rsidRPr="004B3FC3">
              <w:rPr>
                <w:rFonts w:ascii="Agency FB" w:hAnsi="Agency FB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4B3FC3">
              <w:rPr>
                <w:rFonts w:ascii="Agency FB" w:hAnsi="Agency FB" w:cs="GE Dinar Two"/>
                <w:sz w:val="56"/>
                <w:szCs w:val="22"/>
                <w:rtl/>
              </w:rPr>
              <w:t xml:space="preserve">زيارة وحدة الجودة في القسم </w:t>
            </w:r>
            <w:r w:rsidR="004B3FC3" w:rsidRPr="004B3FC3">
              <w:rPr>
                <w:rFonts w:ascii="Agency FB" w:hAnsi="Agency FB" w:cs="GE Dinar Two" w:hint="cs"/>
                <w:sz w:val="56"/>
                <w:szCs w:val="22"/>
                <w:rtl/>
              </w:rPr>
              <w:t>الأكاديمي</w:t>
            </w:r>
          </w:p>
        </w:tc>
      </w:tr>
      <w:tr w:rsidR="00D707A3" w:rsidRPr="004B3FC3" w:rsidTr="00D26253">
        <w:trPr>
          <w:trHeight w:val="540"/>
          <w:tblHeader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3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توجد لجنة للجودة والاعتماد الأكاديمي بالقسم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توجد لجنة للجودة والاعتماد الأكاديمي بالقسم ومعتمدة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توجد لجنة للجودة والاعتماد الأكاديمي بالقسم ومعتمدة، ولها نشاط موثق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توجد لجنة للجودة والاعتماد الأكاديمي بالقسم ومعتمدة، ولها نشاط موثق، وأنجزت مالا يقل عن 80% من خطتها 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2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ملف المقرر غير موجود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ملف المقرر موجود لبعض مقررات برامج القسم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ملف المقرر موجود لجميع مقررات برامج القسم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ملف المقرر موجود لجميع مقررات برامج القسم، ومكتمل ومحدث لجميع المقررات وتم تحميله الكتروني 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3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مقررات برامج القسم غير  موجود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مقررات برامج القسم موجود لجميع المقررات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مقررات برامج القسم موجود لجميع المقررات، ومعتمد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مقررات برامج القسم موجود لجميع المقررات، ومعتمد، وتم تعميمه وتحميلة الكتروني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4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البرنامج غير موجود بالنسبة لبرامج القسم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توصيف البرنامج </w:t>
            </w:r>
            <w:r w:rsidRPr="004B3FC3">
              <w:rPr>
                <w:rFonts w:ascii="Agency FB" w:hAnsi="Agency FB" w:cs="GE Dinar Two"/>
                <w:sz w:val="18"/>
                <w:szCs w:val="18"/>
                <w:rtl/>
              </w:rPr>
              <w:t>موجود لبعض برامج القسم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البرنامج موجود لجميع برامج القسم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توصيف البرنامج موجود لجميع برامج القسم، ومكتمل ومحدث لآخر نموذج للهيئة ولآخر فصل دراسي ولآخر عام دراسي وتم تحميله الكتروني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5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البرنامج غير موجود بالنسبة لبرامج القسم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البرنامج موجود لبعض برامج القسم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البرنامج موجود لجميع برامج القسم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البرنامج موجود لجميع برامج القسم، ومكتمل ومحدث لآخر نماذج الهيئة ولآخر عام دراسي وتم تحميله الكتروني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6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المقررات غير موجود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تقرير مقررات برامج القسم موجود لجميع المقررات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تقرير مقررات برامج القسم موجود لجميع المقررات،وموحد بين الشقين 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تقرير مقررات برامج القسم موجود لجميع المقررات،وموحد بين الشقين ومعتمد وتحميلة الكتروني 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7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يتم تقييم نواتج التعلم لبرامج القسم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تقييم نواتج التعلم لبعض برامج القسم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تقييم نواتج التعلم لجميع برامج القسم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يتم تقييم نواتج التعلم لجميع برامج القسم، ويوجد تقرير خاص بنواتج التعلم يتم عرضه على المعنيين وتم تحميله الكتروني </w:t>
            </w:r>
          </w:p>
        </w:tc>
      </w:tr>
      <w:tr w:rsidR="00D707A3" w:rsidRPr="004B3FC3" w:rsidTr="00327238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D707A3" w:rsidRPr="004B3FC3" w:rsidRDefault="00D707A3" w:rsidP="00D707A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8</w:t>
            </w:r>
          </w:p>
        </w:tc>
        <w:tc>
          <w:tcPr>
            <w:tcW w:w="162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يتم عمل تقييم النظراء في مجال التدريس ب</w:t>
            </w:r>
          </w:p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القسم</w:t>
            </w:r>
          </w:p>
        </w:tc>
        <w:tc>
          <w:tcPr>
            <w:tcW w:w="162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عمل تقييم النظراء في مجال التدريس لأقل من 10% من أعضاء هيئة التدريس بالقسم</w:t>
            </w:r>
          </w:p>
        </w:tc>
        <w:tc>
          <w:tcPr>
            <w:tcW w:w="1890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عمل تقييم النظراء في مجال التدريس لنسبة من 10%-50% من أعضاء هيئة التدريس بالقسم</w:t>
            </w:r>
          </w:p>
        </w:tc>
        <w:tc>
          <w:tcPr>
            <w:tcW w:w="2695" w:type="dxa"/>
          </w:tcPr>
          <w:p w:rsidR="00D707A3" w:rsidRPr="004B3FC3" w:rsidRDefault="00D707A3" w:rsidP="00D707A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يتم عمل تقييم النظراء في مجال التدريس لأكثر من 50% من أعضاء هيئة التدريس بالقسم وتم تحميله الكتروني </w:t>
            </w:r>
          </w:p>
        </w:tc>
      </w:tr>
    </w:tbl>
    <w:p w:rsidR="00327238" w:rsidRDefault="00327238" w:rsidP="00ED3C4E">
      <w:pPr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4B3FC3" w:rsidRDefault="004B3FC3" w:rsidP="00ED3C4E">
      <w:pPr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p w:rsidR="004B3FC3" w:rsidRPr="0061051E" w:rsidRDefault="004B3FC3" w:rsidP="00ED3C4E">
      <w:pPr>
        <w:rPr>
          <w:rFonts w:ascii="Sakkal Majalla" w:hAnsi="Sakkal Majalla" w:cs="Sakkal Majalla"/>
          <w:b/>
          <w:bCs/>
          <w:noProof/>
          <w:sz w:val="28"/>
          <w:szCs w:val="28"/>
          <w:rtl/>
        </w:rPr>
      </w:pPr>
    </w:p>
    <w:tbl>
      <w:tblPr>
        <w:tblStyle w:val="TableGrid21"/>
        <w:bidiVisual/>
        <w:tblW w:w="839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20"/>
        <w:gridCol w:w="1625"/>
        <w:gridCol w:w="1890"/>
        <w:gridCol w:w="2695"/>
      </w:tblGrid>
      <w:tr w:rsidR="00ED3C4E" w:rsidRPr="004B3FC3" w:rsidTr="00ED3C4E">
        <w:trPr>
          <w:trHeight w:val="542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9874EF">
            <w:pPr>
              <w:jc w:val="center"/>
              <w:rPr>
                <w:rFonts w:ascii="Agency FB" w:hAnsi="Agency FB" w:cs="GE Dinar Two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GE Dinar Two"/>
                <w:b/>
                <w:bCs/>
                <w:noProof/>
                <w:rtl/>
              </w:rPr>
              <w:lastRenderedPageBreak/>
              <w:t>م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9874EF">
            <w:pPr>
              <w:jc w:val="center"/>
              <w:rPr>
                <w:rFonts w:ascii="Agency FB" w:hAnsi="Agency FB" w:cs="Sakkal Majalla"/>
                <w:b/>
                <w:bCs/>
                <w:noProof/>
                <w:sz w:val="24"/>
                <w:szCs w:val="24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24"/>
                <w:szCs w:val="24"/>
                <w:rtl/>
              </w:rPr>
              <w:t>مفتاح تقييم</w:t>
            </w:r>
            <w:r w:rsidRPr="004B3FC3">
              <w:rPr>
                <w:rFonts w:ascii="Agency FB" w:hAnsi="Agency FB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4B3FC3">
              <w:rPr>
                <w:rFonts w:ascii="Agency FB" w:hAnsi="Agency FB" w:cs="GE Dinar Two"/>
                <w:sz w:val="56"/>
                <w:szCs w:val="22"/>
                <w:rtl/>
              </w:rPr>
              <w:t>زيارة وحدة الجودة في القسم الأكاديمي</w:t>
            </w:r>
          </w:p>
        </w:tc>
      </w:tr>
      <w:tr w:rsidR="00ED3C4E" w:rsidRPr="004B3FC3" w:rsidTr="00ED3C4E">
        <w:trPr>
          <w:trHeight w:val="267"/>
          <w:tblHeader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3</w:t>
            </w:r>
          </w:p>
        </w:tc>
      </w:tr>
      <w:tr w:rsidR="00ED3C4E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9</w:t>
            </w:r>
          </w:p>
        </w:tc>
        <w:tc>
          <w:tcPr>
            <w:tcW w:w="162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يوجد مجلس استشاري للقسم</w:t>
            </w:r>
          </w:p>
        </w:tc>
        <w:tc>
          <w:tcPr>
            <w:tcW w:w="162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يوجد مجلس استشاري للقسم</w:t>
            </w:r>
          </w:p>
        </w:tc>
        <w:tc>
          <w:tcPr>
            <w:tcW w:w="189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يوجد مجلس استشاري للقسم، ولديه اجتماع سنويًا على الأقل</w:t>
            </w:r>
          </w:p>
        </w:tc>
        <w:tc>
          <w:tcPr>
            <w:tcW w:w="269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يوجد مجلس استشاري للقسم، ولديه اجتماع وتقرير سنويًا.</w:t>
            </w:r>
          </w:p>
        </w:tc>
      </w:tr>
      <w:tr w:rsidR="00ED3C4E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10</w:t>
            </w:r>
          </w:p>
        </w:tc>
        <w:tc>
          <w:tcPr>
            <w:tcW w:w="162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لم يتم دراسة وتحليل نتائج استبانات الجودة </w:t>
            </w:r>
          </w:p>
        </w:tc>
        <w:tc>
          <w:tcPr>
            <w:tcW w:w="162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دراسة وتحليل نتائج استبانات وتحديد الفجوات</w:t>
            </w:r>
          </w:p>
        </w:tc>
        <w:tc>
          <w:tcPr>
            <w:tcW w:w="189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دراسة وتحليل نتائج استبانات وتحديد الفجوات، ووضع خطة لمعالجة الفجوات التي أوضحتها تحليل نتائج الاستبانات</w:t>
            </w:r>
          </w:p>
        </w:tc>
        <w:tc>
          <w:tcPr>
            <w:tcW w:w="269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دراسة وتحليل نتائج استبانات وتحديد الفجوات، ووضع خطة لمعالجة الفجوات التي أوضحتها تحليل نتائج الاستبانات، وتنفيذ الخطة وأخذ إجراء للتحسين</w:t>
            </w:r>
          </w:p>
        </w:tc>
      </w:tr>
      <w:tr w:rsidR="00ED3C4E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11</w:t>
            </w:r>
          </w:p>
        </w:tc>
        <w:tc>
          <w:tcPr>
            <w:tcW w:w="162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لا يوجد دليل للقسم الاكاديمي </w:t>
            </w:r>
          </w:p>
        </w:tc>
        <w:tc>
          <w:tcPr>
            <w:tcW w:w="162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يوجد دليل للقسم الاكاديمي</w:t>
            </w:r>
          </w:p>
        </w:tc>
        <w:tc>
          <w:tcPr>
            <w:tcW w:w="189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يوجد دليل للقسم الاكاديمي, محدثة </w:t>
            </w:r>
          </w:p>
        </w:tc>
        <w:tc>
          <w:tcPr>
            <w:tcW w:w="269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 xml:space="preserve">يوجد دليل للقسم الاكاديمي, محدثة والكترونية </w:t>
            </w:r>
          </w:p>
        </w:tc>
      </w:tr>
      <w:tr w:rsidR="00ED3C4E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12</w:t>
            </w:r>
          </w:p>
        </w:tc>
        <w:tc>
          <w:tcPr>
            <w:tcW w:w="162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يتم عمل مقارنات مرجعية بالقسم</w:t>
            </w:r>
          </w:p>
        </w:tc>
        <w:tc>
          <w:tcPr>
            <w:tcW w:w="162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عمل مقارنات مرجعية بالقسم لأقل من عامين</w:t>
            </w:r>
          </w:p>
        </w:tc>
        <w:tc>
          <w:tcPr>
            <w:tcW w:w="189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عمل مقارنات مرجعية بالقسم لعامين</w:t>
            </w:r>
          </w:p>
        </w:tc>
        <w:tc>
          <w:tcPr>
            <w:tcW w:w="269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عمل مقارنات مرجعية بالقسم لأكثر من عامين</w:t>
            </w:r>
          </w:p>
        </w:tc>
      </w:tr>
      <w:tr w:rsidR="00ED3C4E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ED3C4E" w:rsidRPr="004B3FC3" w:rsidRDefault="00ED3C4E" w:rsidP="00ED3C4E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13</w:t>
            </w:r>
          </w:p>
        </w:tc>
        <w:tc>
          <w:tcPr>
            <w:tcW w:w="162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لم يبدأ العمل للإعداد للاعتماد الأكاديمي البرامجي الوطني داخل القسم</w:t>
            </w:r>
          </w:p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لا يتم تقييم برامج القسم من خلال مؤشرات الأداء</w:t>
            </w:r>
          </w:p>
        </w:tc>
        <w:tc>
          <w:tcPr>
            <w:tcW w:w="162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جاري إعداد الوثائق للاعتماد الأكاديمي البرامجي الوطني داخل القسم</w:t>
            </w:r>
          </w:p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تقييم برامج القسم من خلال أقل من 50% من مؤشرات الأداء</w:t>
            </w:r>
          </w:p>
        </w:tc>
        <w:tc>
          <w:tcPr>
            <w:tcW w:w="1890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إعداد الوثائق للاعتماد الأكاديمي البرامجي الوطني داخل القسم، وتم التقدم للاعتماد</w:t>
            </w:r>
          </w:p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يتم تقييم برامج القسم من خلال نسبة من   50%-70% من مؤشرات الأداء</w:t>
            </w:r>
          </w:p>
        </w:tc>
        <w:tc>
          <w:tcPr>
            <w:tcW w:w="2695" w:type="dxa"/>
          </w:tcPr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إعداد الوثائق للاعتماد الأكاديمي البرامجي الوطني داخل القسم، وتم التقدم للاعتماد، وتم الحصول على الاعتماد</w:t>
            </w:r>
          </w:p>
          <w:p w:rsidR="00ED3C4E" w:rsidRPr="004B3FC3" w:rsidRDefault="00ED3C4E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ويتم تقييم برامج القسم من خلال أكثر من 70% من مؤشرات الأداء</w:t>
            </w:r>
          </w:p>
        </w:tc>
      </w:tr>
      <w:tr w:rsidR="004B3FC3" w:rsidRPr="004B3FC3" w:rsidTr="00775810">
        <w:trPr>
          <w:jc w:val="center"/>
        </w:trPr>
        <w:tc>
          <w:tcPr>
            <w:tcW w:w="566" w:type="dxa"/>
            <w:shd w:val="clear" w:color="auto" w:fill="D9D9D9" w:themeFill="background1" w:themeFillShade="D9"/>
          </w:tcPr>
          <w:p w:rsidR="004B3FC3" w:rsidRPr="004B3FC3" w:rsidRDefault="004B3FC3" w:rsidP="004B3FC3">
            <w:pPr>
              <w:jc w:val="center"/>
              <w:rPr>
                <w:rFonts w:ascii="Agency FB" w:hAnsi="Agency FB" w:cs="Sakkal Majalla"/>
                <w:b/>
                <w:bCs/>
                <w:noProof/>
                <w:rtl/>
              </w:rPr>
            </w:pPr>
            <w:r w:rsidRPr="004B3FC3">
              <w:rPr>
                <w:rFonts w:ascii="Agency FB" w:hAnsi="Agency FB" w:cs="Sakkal Majalla"/>
                <w:b/>
                <w:bCs/>
                <w:noProof/>
                <w:rtl/>
              </w:rPr>
              <w:t>14</w:t>
            </w:r>
          </w:p>
        </w:tc>
        <w:tc>
          <w:tcPr>
            <w:tcW w:w="1620" w:type="dxa"/>
          </w:tcPr>
          <w:p w:rsidR="004B3FC3" w:rsidRPr="004B3FC3" w:rsidRDefault="004B3FC3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عدم القيام بأية أنشطة للتنمية المهنية للمنسوبين سواء من ناحية تحديد الاحتياجات التدريبية واعتمادها ورفعها للجهة المعنية أو مشاركة المنسوبين بدورات التنمية المهنية</w:t>
            </w:r>
          </w:p>
        </w:tc>
        <w:tc>
          <w:tcPr>
            <w:tcW w:w="1625" w:type="dxa"/>
          </w:tcPr>
          <w:p w:rsidR="004B3FC3" w:rsidRPr="004B3FC3" w:rsidRDefault="004B3FC3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نسبة مشاركة المنسوبين بدورات التنمية المهنية أقل من (10%)</w:t>
            </w:r>
          </w:p>
        </w:tc>
        <w:tc>
          <w:tcPr>
            <w:tcW w:w="1890" w:type="dxa"/>
          </w:tcPr>
          <w:p w:rsidR="004B3FC3" w:rsidRPr="004B3FC3" w:rsidRDefault="004B3FC3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نسبة مشاركة المنسوبين بدورات التنمية المهنية (10%) فأكثر</w:t>
            </w:r>
          </w:p>
        </w:tc>
        <w:tc>
          <w:tcPr>
            <w:tcW w:w="2695" w:type="dxa"/>
          </w:tcPr>
          <w:p w:rsidR="004B3FC3" w:rsidRPr="004B3FC3" w:rsidRDefault="004B3FC3" w:rsidP="004B3FC3">
            <w:pPr>
              <w:jc w:val="lowKashida"/>
              <w:rPr>
                <w:rFonts w:ascii="Agency FB" w:hAnsi="Agency FB" w:cs="GE Dinar Two"/>
                <w:noProof/>
                <w:sz w:val="18"/>
                <w:szCs w:val="18"/>
                <w:rtl/>
              </w:rPr>
            </w:pPr>
            <w:r w:rsidRPr="004B3FC3">
              <w:rPr>
                <w:rFonts w:ascii="Agency FB" w:hAnsi="Agency FB" w:cs="GE Dinar Two"/>
                <w:noProof/>
                <w:sz w:val="18"/>
                <w:szCs w:val="18"/>
                <w:rtl/>
              </w:rPr>
              <w:t>تم تحديد الاحتياجات التدريبية للمنسوبين واعتمادها ورفعها للجهة المعنية</w:t>
            </w:r>
          </w:p>
        </w:tc>
      </w:tr>
    </w:tbl>
    <w:p w:rsidR="00327238" w:rsidRDefault="00327238" w:rsidP="00327238">
      <w:pPr>
        <w:tabs>
          <w:tab w:val="left" w:pos="1325"/>
        </w:tabs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327238" w:rsidRPr="00005995" w:rsidRDefault="00327238" w:rsidP="00005995">
      <w:pPr>
        <w:ind w:firstLine="720"/>
        <w:rPr>
          <w:rFonts w:ascii="Arial Unicode MS" w:eastAsia="Arial Unicode MS" w:hAnsi="Arial Unicode MS" w:cs="GE Dinar Two"/>
          <w:sz w:val="24"/>
          <w:szCs w:val="24"/>
          <w:rtl/>
        </w:rPr>
      </w:pPr>
    </w:p>
    <w:sectPr w:rsidR="00327238" w:rsidRPr="00005995" w:rsidSect="00C83920">
      <w:headerReference w:type="default" r:id="rId8"/>
      <w:pgSz w:w="11906" w:h="16838"/>
      <w:pgMar w:top="3829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C0" w:rsidRDefault="00D364C0" w:rsidP="00AC2CFB">
      <w:pPr>
        <w:spacing w:after="0" w:line="240" w:lineRule="auto"/>
      </w:pPr>
      <w:r>
        <w:separator/>
      </w:r>
    </w:p>
  </w:endnote>
  <w:endnote w:type="continuationSeparator" w:id="0">
    <w:p w:rsidR="00D364C0" w:rsidRDefault="00D364C0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C0" w:rsidRDefault="00D364C0" w:rsidP="00AC2CFB">
      <w:pPr>
        <w:spacing w:after="0" w:line="240" w:lineRule="auto"/>
      </w:pPr>
      <w:r>
        <w:separator/>
      </w:r>
    </w:p>
  </w:footnote>
  <w:footnote w:type="continuationSeparator" w:id="0">
    <w:p w:rsidR="00D364C0" w:rsidRDefault="00D364C0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BB3C74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0" t="0" r="22225" b="374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4F9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2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BB3C74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189230</wp:posOffset>
              </wp:positionV>
              <wp:extent cx="2799715" cy="1153795"/>
              <wp:effectExtent l="0" t="0" r="635" b="8255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4B3FC3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4B3FC3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4B3FC3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7E774D" w:rsidRDefault="007E774D" w:rsidP="002C7313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A6A6A6" w:themeColor="background1" w:themeShade="A6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 w:rsidRPr="004B3FC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المعايير </w:t>
                                </w:r>
                                <w:r w:rsidR="004B3FC3" w:rsidRPr="004B3FC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>المعتمدة لزيارة</w:t>
                                </w:r>
                                <w:r w:rsidRPr="004B3FC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 وحدة الجودة في القسم </w:t>
                                </w:r>
                                <w:r w:rsidR="004B3FC3" w:rsidRPr="004B3FC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>الأكاديمي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4B3FC3" w:rsidRDefault="00B17923" w:rsidP="004B3FC3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7F7F7F" w:themeColor="text1" w:themeTint="80"/>
                                    <w:sz w:val="24"/>
                                    <w:szCs w:val="28"/>
                                  </w:rPr>
                                </w:pPr>
                                <w:r w:rsidRPr="004B3FC3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  <w:rtl/>
                                  </w:rPr>
                                  <w:t>04001010</w:t>
                                </w:r>
                                <w:r w:rsidR="00790562" w:rsidRPr="004B3FC3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</w:rPr>
                                  <w:t>3102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D364C0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1603298243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4B3FC3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C83920">
                                      <w:rPr>
                                        <w:rFonts w:ascii="Agency FB" w:hAnsi="Agency FB" w:cs="GE Dinar Two"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C83920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  <w:r w:rsidR="00E20C41" w:rsidRPr="004B3FC3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4B3FC3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4B3FC3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4B3FC3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</w:t>
                          </w: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>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7E774D" w:rsidRDefault="007E774D" w:rsidP="002C7313">
                          <w:pPr>
                            <w:spacing w:line="192" w:lineRule="auto"/>
                            <w:rPr>
                              <w:rFonts w:cs="GE Dinar Two"/>
                              <w:color w:val="A6A6A6" w:themeColor="background1" w:themeShade="A6"/>
                              <w:sz w:val="56"/>
                              <w:szCs w:val="22"/>
                              <w:rtl/>
                            </w:rPr>
                          </w:pPr>
                          <w:r w:rsidRPr="004B3FC3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المعايير </w:t>
                          </w:r>
                          <w:r w:rsidR="004B3FC3" w:rsidRPr="004B3FC3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>المعتمدة لزيارة</w:t>
                          </w:r>
                          <w:r w:rsidRPr="004B3FC3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 وحدة الجودة في القسم </w:t>
                          </w:r>
                          <w:r w:rsidR="004B3FC3" w:rsidRPr="004B3FC3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>الأكاديمي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4B3FC3" w:rsidRDefault="00B17923" w:rsidP="004B3FC3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7F7F7F" w:themeColor="text1" w:themeTint="80"/>
                              <w:sz w:val="24"/>
                              <w:szCs w:val="28"/>
                            </w:rPr>
                          </w:pPr>
                          <w:r w:rsidRPr="004B3FC3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  <w:rtl/>
                            </w:rPr>
                            <w:t>04001010</w:t>
                          </w:r>
                          <w:r w:rsidR="00790562" w:rsidRPr="004B3FC3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</w:rPr>
                            <w:t>3102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D364C0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1603298243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4B3FC3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C83920">
                                <w:rPr>
                                  <w:rFonts w:ascii="Agency FB" w:hAnsi="Agency FB" w:cs="GE Dinar Two"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C83920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3</w:t>
                              </w:r>
                              <w:r w:rsidR="00E20C41" w:rsidRPr="004B3FC3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140969</wp:posOffset>
              </wp:positionV>
              <wp:extent cx="4340225" cy="0"/>
              <wp:effectExtent l="0" t="0" r="22225" b="1905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064D7" id="AutoShape 15" o:spid="_x0000_s1026" type="#_x0000_t32" style="position:absolute;left:0;text-align:left;margin-left:-14.45pt;margin-top:11.1pt;width:341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BB3C74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4133850</wp:posOffset>
              </wp:positionH>
              <wp:positionV relativeFrom="paragraph">
                <wp:posOffset>225424</wp:posOffset>
              </wp:positionV>
              <wp:extent cx="2028190" cy="0"/>
              <wp:effectExtent l="0" t="0" r="29210" b="1905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01EF3" id="AutoShape 19" o:spid="_x0000_s1026" type="#_x0000_t32" style="position:absolute;left:0;text-align:left;margin-left:325.5pt;margin-top:17.75pt;width:159.7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="004E640B"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ED324E80"/>
    <w:lvl w:ilvl="0" w:tplc="0CD4850E">
      <w:start w:val="1"/>
      <w:numFmt w:val="decimal"/>
      <w:lvlText w:val="%1-"/>
      <w:lvlJc w:val="left"/>
      <w:pPr>
        <w:ind w:left="785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C1B4F"/>
    <w:multiLevelType w:val="hybridMultilevel"/>
    <w:tmpl w:val="60F2B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EF402B"/>
    <w:multiLevelType w:val="hybridMultilevel"/>
    <w:tmpl w:val="003C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8A009A"/>
    <w:multiLevelType w:val="hybridMultilevel"/>
    <w:tmpl w:val="36745B00"/>
    <w:lvl w:ilvl="0" w:tplc="8702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9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0"/>
  </w:num>
  <w:num w:numId="4">
    <w:abstractNumId w:val="1"/>
  </w:num>
  <w:num w:numId="5">
    <w:abstractNumId w:val="36"/>
  </w:num>
  <w:num w:numId="6">
    <w:abstractNumId w:val="27"/>
  </w:num>
  <w:num w:numId="7">
    <w:abstractNumId w:val="48"/>
  </w:num>
  <w:num w:numId="8">
    <w:abstractNumId w:val="44"/>
  </w:num>
  <w:num w:numId="9">
    <w:abstractNumId w:val="6"/>
  </w:num>
  <w:num w:numId="10">
    <w:abstractNumId w:val="53"/>
  </w:num>
  <w:num w:numId="11">
    <w:abstractNumId w:val="38"/>
  </w:num>
  <w:num w:numId="12">
    <w:abstractNumId w:val="21"/>
  </w:num>
  <w:num w:numId="13">
    <w:abstractNumId w:val="9"/>
  </w:num>
  <w:num w:numId="14">
    <w:abstractNumId w:val="11"/>
  </w:num>
  <w:num w:numId="15">
    <w:abstractNumId w:val="2"/>
  </w:num>
  <w:num w:numId="16">
    <w:abstractNumId w:val="47"/>
  </w:num>
  <w:num w:numId="17">
    <w:abstractNumId w:val="46"/>
  </w:num>
  <w:num w:numId="18">
    <w:abstractNumId w:val="25"/>
  </w:num>
  <w:num w:numId="19">
    <w:abstractNumId w:val="31"/>
  </w:num>
  <w:num w:numId="20">
    <w:abstractNumId w:val="10"/>
  </w:num>
  <w:num w:numId="21">
    <w:abstractNumId w:val="19"/>
  </w:num>
  <w:num w:numId="22">
    <w:abstractNumId w:val="51"/>
  </w:num>
  <w:num w:numId="23">
    <w:abstractNumId w:val="17"/>
  </w:num>
  <w:num w:numId="24">
    <w:abstractNumId w:val="42"/>
  </w:num>
  <w:num w:numId="25">
    <w:abstractNumId w:val="18"/>
  </w:num>
  <w:num w:numId="26">
    <w:abstractNumId w:val="5"/>
  </w:num>
  <w:num w:numId="27">
    <w:abstractNumId w:val="43"/>
  </w:num>
  <w:num w:numId="28">
    <w:abstractNumId w:val="23"/>
  </w:num>
  <w:num w:numId="29">
    <w:abstractNumId w:val="12"/>
  </w:num>
  <w:num w:numId="30">
    <w:abstractNumId w:val="24"/>
  </w:num>
  <w:num w:numId="31">
    <w:abstractNumId w:val="13"/>
  </w:num>
  <w:num w:numId="32">
    <w:abstractNumId w:val="28"/>
  </w:num>
  <w:num w:numId="33">
    <w:abstractNumId w:val="7"/>
  </w:num>
  <w:num w:numId="34">
    <w:abstractNumId w:val="55"/>
  </w:num>
  <w:num w:numId="35">
    <w:abstractNumId w:val="54"/>
  </w:num>
  <w:num w:numId="36">
    <w:abstractNumId w:val="26"/>
  </w:num>
  <w:num w:numId="37">
    <w:abstractNumId w:val="56"/>
  </w:num>
  <w:num w:numId="38">
    <w:abstractNumId w:val="35"/>
  </w:num>
  <w:num w:numId="39">
    <w:abstractNumId w:val="32"/>
  </w:num>
  <w:num w:numId="40">
    <w:abstractNumId w:val="49"/>
  </w:num>
  <w:num w:numId="41">
    <w:abstractNumId w:val="33"/>
  </w:num>
  <w:num w:numId="42">
    <w:abstractNumId w:val="20"/>
  </w:num>
  <w:num w:numId="43">
    <w:abstractNumId w:val="15"/>
  </w:num>
  <w:num w:numId="44">
    <w:abstractNumId w:val="50"/>
  </w:num>
  <w:num w:numId="45">
    <w:abstractNumId w:val="45"/>
  </w:num>
  <w:num w:numId="46">
    <w:abstractNumId w:val="22"/>
  </w:num>
  <w:num w:numId="47">
    <w:abstractNumId w:val="41"/>
  </w:num>
  <w:num w:numId="48">
    <w:abstractNumId w:val="39"/>
  </w:num>
  <w:num w:numId="49">
    <w:abstractNumId w:val="34"/>
  </w:num>
  <w:num w:numId="50">
    <w:abstractNumId w:val="8"/>
  </w:num>
  <w:num w:numId="51">
    <w:abstractNumId w:val="30"/>
  </w:num>
  <w:num w:numId="52">
    <w:abstractNumId w:val="4"/>
  </w:num>
  <w:num w:numId="53">
    <w:abstractNumId w:val="52"/>
  </w:num>
  <w:num w:numId="54">
    <w:abstractNumId w:val="3"/>
  </w:num>
  <w:num w:numId="55">
    <w:abstractNumId w:val="14"/>
  </w:num>
  <w:num w:numId="56">
    <w:abstractNumId w:val="29"/>
  </w:num>
  <w:num w:numId="57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5459"/>
    <w:rsid w:val="00005995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61BB9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670"/>
    <w:rsid w:val="00110CE0"/>
    <w:rsid w:val="00112DCA"/>
    <w:rsid w:val="001147A3"/>
    <w:rsid w:val="00117E56"/>
    <w:rsid w:val="00123C99"/>
    <w:rsid w:val="001246A7"/>
    <w:rsid w:val="00131461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067F7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274E"/>
    <w:rsid w:val="0027279A"/>
    <w:rsid w:val="00274783"/>
    <w:rsid w:val="002752DC"/>
    <w:rsid w:val="002800B4"/>
    <w:rsid w:val="00282F24"/>
    <w:rsid w:val="00283212"/>
    <w:rsid w:val="0028547B"/>
    <w:rsid w:val="00286989"/>
    <w:rsid w:val="0028767A"/>
    <w:rsid w:val="002909C3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3595"/>
    <w:rsid w:val="002A700C"/>
    <w:rsid w:val="002B074C"/>
    <w:rsid w:val="002B5D3D"/>
    <w:rsid w:val="002B6F3A"/>
    <w:rsid w:val="002B767E"/>
    <w:rsid w:val="002C5148"/>
    <w:rsid w:val="002C7313"/>
    <w:rsid w:val="002C7DFA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15BFC"/>
    <w:rsid w:val="00317994"/>
    <w:rsid w:val="00322579"/>
    <w:rsid w:val="00323479"/>
    <w:rsid w:val="00324F91"/>
    <w:rsid w:val="00325C6A"/>
    <w:rsid w:val="00327238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57E5E"/>
    <w:rsid w:val="003629FA"/>
    <w:rsid w:val="00365E33"/>
    <w:rsid w:val="00365E54"/>
    <w:rsid w:val="00367782"/>
    <w:rsid w:val="003724E8"/>
    <w:rsid w:val="00373F7D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90077"/>
    <w:rsid w:val="00495336"/>
    <w:rsid w:val="004A204F"/>
    <w:rsid w:val="004B1671"/>
    <w:rsid w:val="004B17D7"/>
    <w:rsid w:val="004B3514"/>
    <w:rsid w:val="004B3FC3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39CB"/>
    <w:rsid w:val="00576844"/>
    <w:rsid w:val="00587D73"/>
    <w:rsid w:val="00590976"/>
    <w:rsid w:val="00591C37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1621"/>
    <w:rsid w:val="0067362B"/>
    <w:rsid w:val="006765C8"/>
    <w:rsid w:val="00677E90"/>
    <w:rsid w:val="0068012F"/>
    <w:rsid w:val="0068222C"/>
    <w:rsid w:val="0068696E"/>
    <w:rsid w:val="00686F86"/>
    <w:rsid w:val="00690871"/>
    <w:rsid w:val="0069281A"/>
    <w:rsid w:val="006942AC"/>
    <w:rsid w:val="00695B23"/>
    <w:rsid w:val="00696344"/>
    <w:rsid w:val="00697044"/>
    <w:rsid w:val="006974D9"/>
    <w:rsid w:val="00697DBD"/>
    <w:rsid w:val="006A7230"/>
    <w:rsid w:val="006A727E"/>
    <w:rsid w:val="006A78F1"/>
    <w:rsid w:val="006B18BC"/>
    <w:rsid w:val="006B6636"/>
    <w:rsid w:val="006B672C"/>
    <w:rsid w:val="006B6B00"/>
    <w:rsid w:val="006B6C74"/>
    <w:rsid w:val="006C1CFA"/>
    <w:rsid w:val="006C41CE"/>
    <w:rsid w:val="006C540B"/>
    <w:rsid w:val="006C6908"/>
    <w:rsid w:val="006D1061"/>
    <w:rsid w:val="006D7651"/>
    <w:rsid w:val="006D7B38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110C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75810"/>
    <w:rsid w:val="00790562"/>
    <w:rsid w:val="00791A80"/>
    <w:rsid w:val="00791D4B"/>
    <w:rsid w:val="00792FC6"/>
    <w:rsid w:val="00793E1B"/>
    <w:rsid w:val="007A0A87"/>
    <w:rsid w:val="007A29CA"/>
    <w:rsid w:val="007A4093"/>
    <w:rsid w:val="007A43AE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E774D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187D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1C9F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0C6A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655C"/>
    <w:rsid w:val="00967C82"/>
    <w:rsid w:val="00970DC0"/>
    <w:rsid w:val="009725CD"/>
    <w:rsid w:val="00972FF5"/>
    <w:rsid w:val="009749AD"/>
    <w:rsid w:val="00974D20"/>
    <w:rsid w:val="00975C8F"/>
    <w:rsid w:val="00976388"/>
    <w:rsid w:val="00977B87"/>
    <w:rsid w:val="00977C53"/>
    <w:rsid w:val="00977EF6"/>
    <w:rsid w:val="009818EB"/>
    <w:rsid w:val="0098220C"/>
    <w:rsid w:val="00984A96"/>
    <w:rsid w:val="00991598"/>
    <w:rsid w:val="00991CB7"/>
    <w:rsid w:val="00997918"/>
    <w:rsid w:val="009A16F9"/>
    <w:rsid w:val="009A3CFF"/>
    <w:rsid w:val="009A64D2"/>
    <w:rsid w:val="009A6680"/>
    <w:rsid w:val="009A6C9E"/>
    <w:rsid w:val="009A7780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6BE"/>
    <w:rsid w:val="00A2475B"/>
    <w:rsid w:val="00A268A9"/>
    <w:rsid w:val="00A270F7"/>
    <w:rsid w:val="00A306BE"/>
    <w:rsid w:val="00A309B2"/>
    <w:rsid w:val="00A30CC2"/>
    <w:rsid w:val="00A34406"/>
    <w:rsid w:val="00A349BC"/>
    <w:rsid w:val="00A34F9E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510B"/>
    <w:rsid w:val="00A96AC7"/>
    <w:rsid w:val="00A97A32"/>
    <w:rsid w:val="00A97FD5"/>
    <w:rsid w:val="00AA0745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17923"/>
    <w:rsid w:val="00B22311"/>
    <w:rsid w:val="00B2426B"/>
    <w:rsid w:val="00B26427"/>
    <w:rsid w:val="00B4285E"/>
    <w:rsid w:val="00B4354A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F16"/>
    <w:rsid w:val="00BA4FB7"/>
    <w:rsid w:val="00BA5764"/>
    <w:rsid w:val="00BB0248"/>
    <w:rsid w:val="00BB128F"/>
    <w:rsid w:val="00BB3C74"/>
    <w:rsid w:val="00BB3D1F"/>
    <w:rsid w:val="00BB5F57"/>
    <w:rsid w:val="00BC171E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3920"/>
    <w:rsid w:val="00C8453D"/>
    <w:rsid w:val="00C85F4D"/>
    <w:rsid w:val="00C90D9C"/>
    <w:rsid w:val="00C91092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64C0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6EC7"/>
    <w:rsid w:val="00D67BB0"/>
    <w:rsid w:val="00D707A3"/>
    <w:rsid w:val="00D72CA8"/>
    <w:rsid w:val="00D736FC"/>
    <w:rsid w:val="00D73B9B"/>
    <w:rsid w:val="00D7465C"/>
    <w:rsid w:val="00D77368"/>
    <w:rsid w:val="00D809BE"/>
    <w:rsid w:val="00D82382"/>
    <w:rsid w:val="00D82A16"/>
    <w:rsid w:val="00D836B3"/>
    <w:rsid w:val="00D84AE0"/>
    <w:rsid w:val="00D86BA3"/>
    <w:rsid w:val="00D918CB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0C41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4028D"/>
    <w:rsid w:val="00E421E6"/>
    <w:rsid w:val="00E4230A"/>
    <w:rsid w:val="00E4333B"/>
    <w:rsid w:val="00E4680A"/>
    <w:rsid w:val="00E54913"/>
    <w:rsid w:val="00E56228"/>
    <w:rsid w:val="00E575F7"/>
    <w:rsid w:val="00E724CD"/>
    <w:rsid w:val="00E72510"/>
    <w:rsid w:val="00E75530"/>
    <w:rsid w:val="00E7658B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3C4E"/>
    <w:rsid w:val="00ED49E4"/>
    <w:rsid w:val="00ED5CBD"/>
    <w:rsid w:val="00EE6C7E"/>
    <w:rsid w:val="00EE75A5"/>
    <w:rsid w:val="00EF2C7E"/>
    <w:rsid w:val="00EF5F64"/>
    <w:rsid w:val="00EF7A9A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B1A76"/>
    <w:rsid w:val="00FB53ED"/>
    <w:rsid w:val="00FB64FD"/>
    <w:rsid w:val="00FB7FBD"/>
    <w:rsid w:val="00FC09FE"/>
    <w:rsid w:val="00FC1FF0"/>
    <w:rsid w:val="00FC326B"/>
    <w:rsid w:val="00FC4356"/>
    <w:rsid w:val="00FC5301"/>
    <w:rsid w:val="00FC56C8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939E34-4A5D-41F4-A21A-96A576AA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3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unhideWhenUsed/>
    <w:rsid w:val="00373F7D"/>
    <w:pPr>
      <w:spacing w:after="0" w:line="240" w:lineRule="auto"/>
      <w:ind w:left="720" w:firstLine="2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373F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373F7D"/>
    <w:pPr>
      <w:bidi/>
      <w:spacing w:after="0" w:line="240" w:lineRule="auto"/>
    </w:pPr>
    <w:rPr>
      <w:rFonts w:ascii="Calibri" w:eastAsia="Calibri" w:hAnsi="Calibri" w:cs="Arial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591C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32723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515B8-5AFF-4F6C-9DEC-A309CD2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2</cp:revision>
  <cp:lastPrinted>2019-03-19T08:00:00Z</cp:lastPrinted>
  <dcterms:created xsi:type="dcterms:W3CDTF">2019-04-22T14:23:00Z</dcterms:created>
  <dcterms:modified xsi:type="dcterms:W3CDTF">2019-04-22T14:23:00Z</dcterms:modified>
</cp:coreProperties>
</file>