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3E0151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3E0151" w:rsidRDefault="00E20384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206D2126" w:rsidR="00BB0DC2" w:rsidRPr="003E0151" w:rsidRDefault="00BC1218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الشعر العربي ال</w:t>
            </w:r>
            <w:r w:rsidR="00306859"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قديم</w:t>
            </w: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(</w:t>
            </w:r>
            <w:r w:rsidR="00C36A76"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2</w:t>
            </w: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3E0151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3E0151" w:rsidRDefault="000819F2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53D87E6B" w:rsidR="0027521F" w:rsidRPr="003E0151" w:rsidRDefault="00306859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22</w:t>
            </w:r>
            <w:r w:rsidR="00C36A76"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6</w:t>
            </w:r>
            <w:r w:rsidR="005719F1"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عرب</w:t>
            </w:r>
          </w:p>
        </w:tc>
      </w:tr>
      <w:tr w:rsidR="0027521F" w:rsidRPr="003E0151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3E0151" w:rsidRDefault="00BA479B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3E0151" w:rsidRDefault="005719F1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27521F" w:rsidRPr="003E0151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3E0151" w:rsidRDefault="000819F2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القسم </w:t>
            </w:r>
            <w:r w:rsidR="00BA479B"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3E0151" w:rsidRDefault="005719F1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DA5A4C" w:rsidRPr="003E0151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3E0151" w:rsidRDefault="00DA5A4C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3E0151" w:rsidRDefault="000A2976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3E0151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3E0151" w:rsidRDefault="000819F2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3E0151" w:rsidRDefault="005719F1" w:rsidP="003E0151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3E0151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53367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53367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53367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53367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53367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53367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53367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53367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53367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53367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53367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53367A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53367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53367A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9C2333A" w:rsidR="005A1287" w:rsidRPr="003302F2" w:rsidRDefault="005A1287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3E0151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3E0151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3E0151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3E0151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3E0151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3E0151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3E0151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3E0151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3E015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963A9" w:rsidRDefault="00D47214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9862AB2" w:rsidR="00D47214" w:rsidRPr="005D2DDD" w:rsidRDefault="005A128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="005719F1">
              <w:rPr>
                <w:rFonts w:asciiTheme="majorBidi" w:hAnsiTheme="majorBidi" w:cstheme="majorBidi" w:hint="cs"/>
                <w:rtl/>
              </w:rPr>
              <w:t>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الإلكتروني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 بعد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5963A9" w:rsidRDefault="00026BDF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335BC2BC" w:rsidR="00026BDF" w:rsidRPr="005963A9" w:rsidRDefault="005A1287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معمل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دروس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</w:t>
            </w:r>
            <w:r w:rsidR="0037546B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 (</w:t>
            </w:r>
            <w:r w:rsidR="00A700EC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5963A9" w:rsidRDefault="009B0DDB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E7E441A" w:rsidR="00026BDF" w:rsidRPr="005963A9" w:rsidRDefault="005A1287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  <w:r w:rsidR="000A2976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3F992ADD" w14:textId="11F1FDB5" w:rsidR="00673AFD" w:rsidRPr="009316C2" w:rsidRDefault="003E0151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يوضح </w:t>
            </w:r>
            <w:r w:rsidRPr="00AB0931">
              <w:rPr>
                <w:rFonts w:ascii="Traditional Arabic" w:hAnsi="Traditional Arabic" w:cs="Traditional Arabic"/>
                <w:sz w:val="28"/>
                <w:szCs w:val="28"/>
                <w:rtl/>
              </w:rPr>
              <w:t>أهم القضايا التي أثارتها هذه النقلة مثل: الوعي بالكتابة، وتطوّر الموضوع الشعري، وتنوع قضايا الخطاب الشعري في هذه المرحلة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C36A76">
        <w:trPr>
          <w:trHeight w:val="277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7D6F6C5F" w:rsidR="00807FAF" w:rsidRPr="00306859" w:rsidRDefault="00C36A76" w:rsidP="00C36A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يتدرّب الطلاب على تحليل النصوص الشعريّة في ضوء النقد الأدبي الحديث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و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ملامح التطوّر التي اعترت الشعر العربي القديم في مرحلة صدر الإسلام والعصر الأموي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ومعرفة 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موضوعات الشعر المستحدثة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وكذلك معرفة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أهم مصادر الدراسة الشعريّة.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F96C64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F96C6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250B5" w:rsidRPr="005D2DDD" w14:paraId="30EFBBC8" w14:textId="1E8B614E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4250B5" w:rsidRPr="00B4292A" w:rsidRDefault="004250B5" w:rsidP="004250B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0AB2E778" w:rsidR="004250B5" w:rsidRPr="00306859" w:rsidRDefault="004250B5" w:rsidP="004250B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يوضح </w:t>
            </w:r>
            <w:r w:rsidRPr="00AB0931">
              <w:rPr>
                <w:rFonts w:ascii="Traditional Arabic" w:hAnsi="Traditional Arabic" w:cs="Traditional Arabic"/>
                <w:sz w:val="28"/>
                <w:szCs w:val="28"/>
                <w:rtl/>
              </w:rPr>
              <w:t>أهم القضايا التي أثارتها هذه النقلة مثل: الوعي بالكتابة، وتطوّر الموضوع الشعري، وتنوع قضايا الخطاب الشعري في هذه المرحلة</w:t>
            </w: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4250B5" w:rsidRPr="00B4292A" w:rsidRDefault="004250B5" w:rsidP="004250B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250B5" w:rsidRPr="005D2DDD" w14:paraId="3806A3EC" w14:textId="55D3FA0F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4250B5" w:rsidRPr="00B4292A" w:rsidRDefault="004250B5" w:rsidP="004250B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0C9BB571" w:rsidR="004250B5" w:rsidRPr="00306859" w:rsidRDefault="004250B5" w:rsidP="004250B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يبين</w:t>
            </w:r>
            <w:r w:rsidRPr="00AD4903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النقلة النوعيّة في الشعر العربي من العصر الجاهلي إلى عصر صدر الإسلام والعصر الأموي.</w:t>
            </w: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4250B5" w:rsidRPr="00B4292A" w:rsidRDefault="004250B5" w:rsidP="004250B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250B5" w:rsidRPr="005D2DDD" w14:paraId="13D49104" w14:textId="14F816D1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4250B5" w:rsidRPr="00B4292A" w:rsidRDefault="004250B5" w:rsidP="004250B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41A1FA67" w:rsidR="004250B5" w:rsidRPr="00306859" w:rsidRDefault="004250B5" w:rsidP="004250B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يبين المفاهيم الأساسية في </w:t>
            </w:r>
            <w:r w:rsidRPr="004250B5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شعر الطبيعة عند ذي الرّمة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و</w:t>
            </w:r>
            <w:r w:rsidRP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فنونه وخصائصه وبناؤه ومنهجية تحليله.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4250B5" w:rsidRPr="00B4292A" w:rsidRDefault="004250B5" w:rsidP="004250B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F96C6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45236895" w14:textId="1AE5498E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61FCAA34" w:rsidR="006971C8" w:rsidRPr="00FA5B64" w:rsidRDefault="00385318" w:rsidP="006971C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4250B5" w:rsidRPr="007C0B09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النصوص الشعريّة في ضوء نظريات النقد الحديث</w:t>
            </w:r>
            <w:r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597D1414" w14:textId="60019B8C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7223CA09" w:rsidR="006971C8" w:rsidRPr="00FA5B64" w:rsidRDefault="004250B5" w:rsidP="006971C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قراءة نقدية واعية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F96C64" w:rsidRPr="00F96C64">
              <w:rPr>
                <w:rFonts w:ascii="Traditional Arabic" w:hAnsi="Traditional Arabic" w:cs="Traditional Arabic"/>
                <w:sz w:val="28"/>
                <w:szCs w:val="28"/>
                <w:rtl/>
              </w:rPr>
              <w:t>ل</w:t>
            </w:r>
            <w:r w:rsid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</w:t>
            </w:r>
            <w:r w:rsidR="00F96C64" w:rsidRPr="00F96C64">
              <w:rPr>
                <w:rFonts w:ascii="Traditional Arabic" w:hAnsi="Traditional Arabic" w:cs="Traditional Arabic"/>
                <w:sz w:val="28"/>
                <w:szCs w:val="28"/>
                <w:rtl/>
              </w:rPr>
              <w:t>شعر الجاهلي والشعر في مرحلة صدر الإسلام والأموي رغم التشابه الشكلي من حيث الاختلافات الجوهريّة</w:t>
            </w:r>
            <w:r w:rsid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 زملائه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16085D39" w14:textId="361EE7B6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DA33508" w14:textId="677F60BA" w:rsidR="006971C8" w:rsidRPr="00FA5B64" w:rsidRDefault="006971C8" w:rsidP="006971C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ينقد </w:t>
            </w:r>
            <w:r w:rsidR="004250B5" w:rsidRPr="004250B5">
              <w:rPr>
                <w:rFonts w:ascii="Traditional Arabic" w:hAnsi="Traditional Arabic" w:cs="Traditional Arabic"/>
                <w:sz w:val="28"/>
                <w:szCs w:val="28"/>
                <w:rtl/>
              </w:rPr>
              <w:t>خصائص الشعر الشفاهي وخصائص الشعر الكتابي</w:t>
            </w: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F96C6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6C64" w:rsidRPr="005D2DDD" w14:paraId="4504EDC6" w14:textId="3E38861C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F96C64" w:rsidRPr="00B4292A" w:rsidRDefault="00F96C64" w:rsidP="00F96C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5298E862" w:rsidR="00F96C64" w:rsidRPr="00CB1175" w:rsidRDefault="00F96C64" w:rsidP="00F96C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يدير حوارا عن قضايا: الشفويّة والكتابة في قاعات الدرس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>أمام زملائه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F96C64" w:rsidRPr="00B4292A" w:rsidRDefault="00F96C64" w:rsidP="00F96C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6C64" w:rsidRPr="005D2DDD" w14:paraId="0573E170" w14:textId="0641E32E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F96C64" w:rsidRPr="00B4292A" w:rsidRDefault="00F96C64" w:rsidP="00F96C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5F76308E" w:rsidR="00F96C64" w:rsidRPr="00CB1175" w:rsidRDefault="00F96C64" w:rsidP="00F96C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رأيه النقدي أمام زملائه حول القضايا والإشكاليّات النقديّة المثارة حول صحّة الشعر الجاهلي وتدوينه.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F96C64" w:rsidRPr="00B4292A" w:rsidRDefault="00F96C64" w:rsidP="00F96C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6C64" w:rsidRPr="005D2DDD" w14:paraId="57A7085E" w14:textId="46CF2231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F96C64" w:rsidRPr="00B4292A" w:rsidRDefault="00F96C64" w:rsidP="00F96C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144654AC" w:rsidR="00F96C64" w:rsidRPr="00CB1175" w:rsidRDefault="00F96C64" w:rsidP="00F96C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يعرض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تحوّلات القصيدة العربيّة في العصر الأموي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F96C64" w:rsidRPr="00B4292A" w:rsidRDefault="00F96C64" w:rsidP="00F96C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F96C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3E0151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3E0151" w:rsidRPr="005D2DDD" w14:paraId="7A7D722A" w14:textId="77777777" w:rsidTr="003E0151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BB38EDC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FD334" w14:textId="21454F41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الشعر في صدر الإسلام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6C496C55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EE3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3E0151" w:rsidRPr="005D2DDD" w14:paraId="1ECDCD5F" w14:textId="77777777" w:rsidTr="003E0151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327C96AB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04452650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موقف الإسلام من الشعر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0F0B23BB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EE3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3E0151" w:rsidRPr="005D2DDD" w14:paraId="123517E9" w14:textId="77777777" w:rsidTr="003E0151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0ACE4A0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6024B3B3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شعراء الدعوة: كعب بن زهير – حسّان بن ثابت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2ACAD41E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EE3">
              <w:rPr>
                <w:rFonts w:cs="KacstBook" w:hint="cs"/>
                <w:b/>
                <w:bCs/>
                <w:rtl/>
              </w:rPr>
              <w:t>6</w:t>
            </w:r>
          </w:p>
        </w:tc>
      </w:tr>
      <w:tr w:rsidR="003E0151" w:rsidRPr="005D2DDD" w14:paraId="7575697F" w14:textId="77777777" w:rsidTr="003E0151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33CBCB68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7DD2206C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تحوّلات الغرض الشعري (المراثي – الشعراء المخضرمون)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06E5F4DD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EE3">
              <w:rPr>
                <w:rFonts w:cs="KacstBook" w:hint="cs"/>
                <w:b/>
                <w:bCs/>
                <w:rtl/>
              </w:rPr>
              <w:t>6</w:t>
            </w:r>
          </w:p>
        </w:tc>
      </w:tr>
      <w:tr w:rsidR="003E0151" w:rsidRPr="005D2DDD" w14:paraId="54E1ECC3" w14:textId="77777777" w:rsidTr="003E0151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C47233C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12D469E4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تحوّلات القصيدة العربيّة في العصر الأموي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0212BC33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EE3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3E0151" w:rsidRPr="005D2DDD" w14:paraId="2D456FE0" w14:textId="77777777" w:rsidTr="003E0151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401F6F17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603C5192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شعر الهجاء والنقائض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2F1F7641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EE3">
              <w:rPr>
                <w:rFonts w:cs="KacstBook" w:hint="cs"/>
                <w:b/>
                <w:bCs/>
                <w:rtl/>
              </w:rPr>
              <w:t>9</w:t>
            </w:r>
          </w:p>
        </w:tc>
      </w:tr>
      <w:tr w:rsidR="003E0151" w:rsidRPr="005D2DDD" w14:paraId="4729FA1E" w14:textId="77777777" w:rsidTr="003E0151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10F5AB56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F038" w14:textId="25D865AB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شعر الغزل: الغزل الصريح – الغزل العذري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10FBEFE7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EE3">
              <w:rPr>
                <w:rFonts w:cs="KacstBook" w:hint="cs"/>
                <w:b/>
                <w:bCs/>
                <w:rtl/>
              </w:rPr>
              <w:t>6</w:t>
            </w:r>
          </w:p>
        </w:tc>
      </w:tr>
      <w:tr w:rsidR="003E0151" w:rsidRPr="005D2DDD" w14:paraId="51058D95" w14:textId="77777777" w:rsidTr="003E0151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3BBABDE3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3207" w14:textId="011E821D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شعر الطبيعة عند ذي الرّمة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0A37A6" w14:textId="270A0E93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EE3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3E0151" w:rsidRPr="005D2DDD" w14:paraId="7179CD0A" w14:textId="77777777" w:rsidTr="003E0151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E214" w14:textId="0613776C" w:rsidR="003E0151" w:rsidRPr="00DE07AD" w:rsidRDefault="003E0151" w:rsidP="003E01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7D5A8" w14:textId="5DF1A761" w:rsidR="003E0151" w:rsidRPr="009316C2" w:rsidRDefault="003E0151" w:rsidP="003E015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الشعر السياسي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FC774D" w14:textId="2477CFD8" w:rsidR="003E0151" w:rsidRPr="009316C2" w:rsidRDefault="003E0151" w:rsidP="003E015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b/>
                <w:bCs/>
                <w:rtl/>
              </w:rPr>
              <w:t>6</w:t>
            </w:r>
          </w:p>
        </w:tc>
      </w:tr>
      <w:tr w:rsidR="009445FD" w:rsidRPr="005D2DDD" w14:paraId="59B12369" w14:textId="77777777" w:rsidTr="003E0151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9445FD" w:rsidRPr="005D2DDD" w:rsidRDefault="009445FD" w:rsidP="009445F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9F2C952" w:rsidR="009445FD" w:rsidRPr="005D2DDD" w:rsidRDefault="009445FD" w:rsidP="009445F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9445FD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9445FD" w:rsidRPr="00DE07AD" w:rsidRDefault="009445FD" w:rsidP="009445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6D54CEF4" w14:textId="7DD9EF19" w:rsidR="009445FD" w:rsidRPr="00385318" w:rsidRDefault="009445FD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يوضح </w:t>
            </w:r>
            <w:r w:rsidR="00AB0931" w:rsidRPr="00AB0931">
              <w:rPr>
                <w:rFonts w:ascii="Traditional Arabic" w:hAnsi="Traditional Arabic" w:cs="Traditional Arabic"/>
                <w:sz w:val="28"/>
                <w:szCs w:val="28"/>
                <w:rtl/>
              </w:rPr>
              <w:t>أهم القضايا التي أثارتها هذه النقلة مثل: الوعي بالكتابة، وتطوّر الموضوع الشعري، وتنوع قضايا الخطاب الشعري في هذه المرحلة</w:t>
            </w: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1A626475" w14:textId="205D2CD6" w:rsidR="009445FD" w:rsidRPr="00385318" w:rsidRDefault="009445FD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9445FD" w:rsidRPr="00DE07AD" w:rsidRDefault="009445FD" w:rsidP="009445F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9445FD" w:rsidRPr="0004551F" w:rsidRDefault="009445FD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>
              <w:rPr>
                <w:rtl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9445FD" w:rsidRPr="00DE07AD" w:rsidRDefault="009445FD" w:rsidP="009445FD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9445FD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9445FD" w:rsidRPr="00DE07AD" w:rsidRDefault="009445FD" w:rsidP="009445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730AC2" w14:textId="77777777" w:rsidR="004250B5" w:rsidRDefault="004250B5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EFE41CD" w14:textId="3D78E842" w:rsidR="009445FD" w:rsidRPr="00385318" w:rsidRDefault="009445FD" w:rsidP="004250B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يبين</w:t>
            </w:r>
            <w:r w:rsidR="00AB0931" w:rsidRPr="00AD4903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النقلة النوعيّة في الشعر العربي من العصر الجاهلي إلى عصر صدر الإسلام والعصر الأموي.</w:t>
            </w: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9445FD" w:rsidRPr="0004551F" w:rsidRDefault="009445FD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9445FD" w:rsidRPr="0004551F" w:rsidRDefault="009445FD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9445FD" w:rsidRPr="00DE07AD" w:rsidRDefault="009445FD" w:rsidP="009445F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9445FD" w:rsidRPr="00DE07AD" w:rsidRDefault="009445FD" w:rsidP="009445F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B0931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AB0931" w:rsidRPr="00DE07AD" w:rsidRDefault="00AB0931" w:rsidP="00AB093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5BCDD6BC" w:rsidR="00AB0931" w:rsidRPr="004250B5" w:rsidRDefault="00AB0931" w:rsidP="00AB0931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يبين المفاهيم الأساسية في </w:t>
            </w:r>
            <w:r w:rsidR="004250B5" w:rsidRPr="004250B5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شعر الطبيعة عند ذي الرّمة</w:t>
            </w:r>
            <w:r w:rsid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و</w:t>
            </w:r>
            <w:r w:rsidRP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فنونه وخصائصه وبناؤه ومنهجية تحليله.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14F46DB7" w14:textId="77777777" w:rsidR="00AB0931" w:rsidRPr="004250B5" w:rsidRDefault="00AB0931" w:rsidP="004250B5">
            <w:p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المحاضرة</w:t>
            </w:r>
          </w:p>
          <w:p w14:paraId="0BACE2A0" w14:textId="0021D1C3" w:rsidR="00AB0931" w:rsidRPr="004250B5" w:rsidRDefault="00AB0931" w:rsidP="00AB0931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المناقشات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32B1900D" w14:textId="77777777" w:rsidR="00AB0931" w:rsidRPr="004250B5" w:rsidRDefault="00AB0931" w:rsidP="004250B5">
            <w:p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الاختبارات التحريرية</w:t>
            </w:r>
          </w:p>
          <w:p w14:paraId="027EC6DB" w14:textId="60F001E3" w:rsidR="00AB0931" w:rsidRPr="004250B5" w:rsidRDefault="00AB0931" w:rsidP="00AB0931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4250B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الاختبارات الشفوية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4250B5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4250B5" w:rsidRPr="00DE07AD" w:rsidRDefault="004250B5" w:rsidP="004250B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2FB491F0" w:rsidR="004250B5" w:rsidRPr="006971C8" w:rsidRDefault="004250B5" w:rsidP="004250B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7C0B09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النصوص الشعريّة في ضوء نظريات النقد الحديث</w:t>
            </w:r>
            <w:r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4250B5" w:rsidRPr="00DE07AD" w:rsidRDefault="004250B5" w:rsidP="004250B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4250B5" w:rsidRPr="00DE07AD" w:rsidRDefault="004250B5" w:rsidP="004250B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F96C64" w:rsidRPr="005D2DDD" w14:paraId="1AA55F8C" w14:textId="77777777" w:rsidTr="00F96C6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F96C64" w:rsidRPr="00DE07AD" w:rsidRDefault="00F96C64" w:rsidP="00F96C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2D8025C5" w:rsidR="00F96C64" w:rsidRPr="00DE07AD" w:rsidRDefault="00F96C64" w:rsidP="00F96C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القضايا والإشكاليّات النقديّ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ة</w:t>
            </w:r>
            <w:r w:rsidRPr="007C0B09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المثارة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7C0B09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حول موضوعات الشعر في هذه المرحلة التاريخيّة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قراءة نقدية واعية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 زملائه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1EBE78" w14:textId="77777777" w:rsidR="00F96C64" w:rsidRPr="00F96C64" w:rsidRDefault="00F96C64" w:rsidP="00F96C6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مجموعات العمل الصغيرة</w:t>
            </w:r>
          </w:p>
          <w:p w14:paraId="52299E06" w14:textId="037DC841" w:rsidR="00F96C64" w:rsidRPr="00F96C64" w:rsidRDefault="00F96C64" w:rsidP="00F96C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التعليم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0DE605" w14:textId="77777777" w:rsidR="00F96C64" w:rsidRPr="00F96C64" w:rsidRDefault="00F96C64" w:rsidP="00F96C6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التقارير</w:t>
            </w:r>
          </w:p>
          <w:p w14:paraId="21A03887" w14:textId="7F3E08DB" w:rsidR="00F96C64" w:rsidRPr="00F96C64" w:rsidRDefault="00F96C64" w:rsidP="00F96C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ملصقات</w:t>
            </w:r>
          </w:p>
        </w:tc>
      </w:tr>
      <w:tr w:rsidR="004250B5" w:rsidRPr="005D2DDD" w14:paraId="10F934E3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4250B5" w:rsidRPr="00DE07AD" w:rsidRDefault="004250B5" w:rsidP="004250B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2F61674E" w:rsidR="004250B5" w:rsidRPr="00EB394D" w:rsidRDefault="004250B5" w:rsidP="004250B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ينقد </w:t>
            </w:r>
            <w:r w:rsidRPr="004250B5">
              <w:rPr>
                <w:rFonts w:ascii="Traditional Arabic" w:hAnsi="Traditional Arabic" w:cs="Traditional Arabic"/>
                <w:sz w:val="28"/>
                <w:szCs w:val="28"/>
                <w:rtl/>
              </w:rPr>
              <w:t>خصائص الشعر الشفاهي وخصائص الشعر الكتابي</w:t>
            </w: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28A470E3" w14:textId="77777777" w:rsidR="004250B5" w:rsidRPr="00EB394D" w:rsidRDefault="004250B5" w:rsidP="004250B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المناقشة والحوار</w:t>
            </w:r>
          </w:p>
          <w:p w14:paraId="23AF27ED" w14:textId="478B81DE" w:rsidR="004250B5" w:rsidRPr="00EB394D" w:rsidRDefault="004250B5" w:rsidP="004250B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عرض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4E01ED7A" w14:textId="77777777" w:rsidR="004250B5" w:rsidRPr="00EB394D" w:rsidRDefault="004250B5" w:rsidP="004250B5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</w:p>
          <w:p w14:paraId="119B6187" w14:textId="3B003444" w:rsidR="004250B5" w:rsidRPr="00EB394D" w:rsidRDefault="004250B5" w:rsidP="004250B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 ملف الطالب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35C30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1A949EB3" w:rsidR="00D35C30" w:rsidRPr="00D35C30" w:rsidRDefault="00F96C64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يدير حوارا عن قضايا: الشفويّة والكتابة في قاعات الدرس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385318"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>أمام زملائه</w:t>
            </w:r>
            <w:r w:rsid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03C3E5ED" w:rsidR="00D35C30" w:rsidRPr="00D35C30" w:rsidRDefault="00D35C30" w:rsidP="006971C8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="00385318"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رأيه النقدي أمام زملائه حول القضايا والإشكاليّات النقديّة المثارة حول صحّة الشعر الجاهلي وتدوينه.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07FA04A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يعر</w:t>
            </w:r>
            <w:r w:rsidR="002D6A7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</w:t>
            </w:r>
            <w:r w:rsidR="002D6A78"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تحوّلات القصيدة العربيّة في العصر الأموي</w:t>
            </w:r>
            <w:r w:rsidR="002D6A78"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أمام</w:t>
            </w:r>
            <w:r w:rsidR="002D6A78"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2D6A78"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="002D6A7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5963A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5963A9" w:rsidRPr="005D2DDD" w14:paraId="2A1E4DD6" w14:textId="77777777" w:rsidTr="005963A9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5963A9" w:rsidRPr="009D1E6C" w:rsidRDefault="005963A9" w:rsidP="005963A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32C245E4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الفصلي الأول (جماعي)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0DCD4161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358353DF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5963A9" w:rsidRPr="005D2DDD" w14:paraId="0D4AB978" w14:textId="77777777" w:rsidTr="005963A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5963A9" w:rsidRPr="009D1E6C" w:rsidRDefault="005963A9" w:rsidP="005963A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3460DFEE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المشاركة والحوار (فردي، 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1651E0FC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0A3559F2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10%</w:t>
            </w:r>
          </w:p>
        </w:tc>
      </w:tr>
      <w:tr w:rsidR="005963A9" w:rsidRPr="005D2DDD" w14:paraId="37B06F1E" w14:textId="77777777" w:rsidTr="005963A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5963A9" w:rsidRPr="009D1E6C" w:rsidRDefault="005963A9" w:rsidP="005963A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3202E92D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الفصلي الثاني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5E30E69B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3BC85AC7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5963A9" w:rsidRPr="005D2DDD" w14:paraId="46A84238" w14:textId="77777777" w:rsidTr="005963A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5963A9" w:rsidRPr="009D1E6C" w:rsidRDefault="005963A9" w:rsidP="005963A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21AD3B6B" w:rsidR="005963A9" w:rsidRPr="005963A9" w:rsidRDefault="00261104" w:rsidP="00261104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61104">
              <w:rPr>
                <w:rFonts w:ascii="Traditional Arabic" w:hAnsi="Traditional Arabic" w:cs="Traditional Arabic"/>
                <w:sz w:val="28"/>
                <w:szCs w:val="28"/>
                <w:rtl/>
              </w:rPr>
              <w:t>مسابقات وأنشطة وبحوث (فردي وجماعي)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150BB7F4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104F512C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10%</w:t>
            </w:r>
          </w:p>
        </w:tc>
      </w:tr>
      <w:tr w:rsidR="005963A9" w:rsidRPr="005D2DDD" w14:paraId="227677C9" w14:textId="77777777" w:rsidTr="005963A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5963A9" w:rsidRPr="009D1E6C" w:rsidRDefault="005963A9" w:rsidP="005963A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4EC2FB45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 النهائي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7D9CD7D7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241641" w14:textId="4DE9C665" w:rsidR="005963A9" w:rsidRPr="005963A9" w:rsidRDefault="005963A9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40%</w:t>
            </w:r>
          </w:p>
        </w:tc>
      </w:tr>
      <w:tr w:rsidR="00B53D59" w:rsidRPr="005D2DDD" w14:paraId="16225A89" w14:textId="77777777" w:rsidTr="005963A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5963A9" w:rsidRDefault="00F07B5D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5963A9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5963A9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53013C77" w14:textId="4A04901F" w:rsidR="00013764" w:rsidRPr="005D2DDD" w:rsidRDefault="00F07B5D" w:rsidP="009316C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تحديد مواعيد إضافية مع الطلاب الذين يحتاجون لذلك خارج نطاق الساعات المكتبية (الموهوبون، الضعفاء</w:t>
            </w:r>
            <w:r>
              <w:rPr>
                <w:rFonts w:cs="KacstBook" w:hint="cs"/>
                <w:rtl/>
              </w:rPr>
              <w:t>).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04CE515A" w:rsidR="005612EC" w:rsidRPr="003E0151" w:rsidRDefault="006E513B" w:rsidP="003E0151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6E513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تاريخ النقائض في الشعر العربي، أحمد الشايب، مكتبة النهضة المصريّة (1954م)</w:t>
            </w:r>
            <w:r w:rsidRPr="006E513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460DC9A" w14:textId="77777777" w:rsidR="006E513B" w:rsidRPr="00514C9C" w:rsidRDefault="006E513B" w:rsidP="006E513B">
            <w:pPr>
              <w:pStyle w:val="af6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تاريخ الأدب العربي، العصر الإسلامي، شوقي ضيف، دار المعارف (القاهرة) (الطبعة السابعة 1963م).</w:t>
            </w:r>
          </w:p>
          <w:p w14:paraId="22FBE626" w14:textId="77777777" w:rsidR="006E513B" w:rsidRPr="00514C9C" w:rsidRDefault="006E513B" w:rsidP="006E513B">
            <w:pPr>
              <w:pStyle w:val="af6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التطوّر والتجديد في الشعر الأموي، شوقي ضيف، دار المعارف (القاهرة) الطبعة الثانية (1959م).</w:t>
            </w:r>
          </w:p>
          <w:p w14:paraId="34B9105B" w14:textId="77777777" w:rsidR="006E513B" w:rsidRPr="00514C9C" w:rsidRDefault="006E513B" w:rsidP="006E513B">
            <w:pPr>
              <w:pStyle w:val="af6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الخطاب السجالي في الشعر العربي، آليّات اشتغاله ورهاناته في التواصل، عبد الفتاح أحمد يوسف، دار الكتاب الجديد المتحدة، (بيروت) (2014م) </w:t>
            </w:r>
          </w:p>
          <w:p w14:paraId="3AB530A6" w14:textId="77777777" w:rsidR="006E513B" w:rsidRPr="00514C9C" w:rsidRDefault="006E513B" w:rsidP="006E513B">
            <w:pPr>
              <w:pStyle w:val="af6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ديوان ذي الرمة، غيلان بن عقبة العدوي، </w:t>
            </w:r>
            <w:r w:rsidRPr="00514C9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حققه وقدّم له وعلّق عليه/ عبد القدوس أبو صالح، مؤسسة الإيمان (بيروت) الطبعة الثانية </w:t>
            </w: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(1402</w:t>
            </w:r>
            <w:r w:rsidRPr="00514C9C">
              <w:rPr>
                <w:rFonts w:ascii="Traditional Arabic" w:hAnsi="Traditional Arabic" w:cs="Traditional Arabic"/>
                <w:sz w:val="28"/>
                <w:szCs w:val="28"/>
                <w:rtl/>
              </w:rPr>
              <w:t>هـ ـ 1982.م)</w:t>
            </w:r>
          </w:p>
          <w:p w14:paraId="6768865B" w14:textId="77777777" w:rsidR="006E513B" w:rsidRPr="00514C9C" w:rsidRDefault="006E513B" w:rsidP="006E513B">
            <w:pPr>
              <w:pStyle w:val="af6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كتاب النقائض، </w:t>
            </w:r>
            <w:r w:rsidRPr="00514C9C">
              <w:rPr>
                <w:rFonts w:ascii="Traditional Arabic" w:hAnsi="Traditional Arabic" w:cs="Traditional Arabic"/>
                <w:sz w:val="28"/>
                <w:szCs w:val="28"/>
                <w:rtl/>
              </w:rPr>
              <w:t>أبو عبيدة، نقائض جرير والفرزدق</w:t>
            </w: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تحقيق المستشرق بيفان</w:t>
            </w:r>
            <w:r w:rsidRPr="00514C9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طبع في مدينة ليدن المحروسة/ هولندا، مطبعة بيريل (1907.م)</w:t>
            </w: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4C17B5E9" w14:textId="2FF73038" w:rsidR="005612EC" w:rsidRPr="005963A9" w:rsidRDefault="006E513B" w:rsidP="006E513B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المفضليّات، </w:t>
            </w:r>
            <w:r w:rsidRPr="00514C9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المفضّل الضبّي، تحقيق وشرح أحمد محمد شاكر، وعبد السلام هارون، دار المعارف </w:t>
            </w: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(القاهرة</w:t>
            </w:r>
            <w:r w:rsidRPr="00514C9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) </w:t>
            </w:r>
            <w:r w:rsidRPr="00514C9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(1979</w:t>
            </w:r>
            <w:r w:rsidRPr="00514C9C">
              <w:rPr>
                <w:rFonts w:ascii="Traditional Arabic" w:hAnsi="Traditional Arabic" w:cs="Traditional Arabic"/>
                <w:sz w:val="28"/>
                <w:szCs w:val="28"/>
                <w:rtl/>
              </w:rPr>
              <w:t>م)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561EDC2D" w:rsidR="005612EC" w:rsidRPr="005963A9" w:rsidRDefault="005612EC" w:rsidP="00261104">
            <w:pPr>
              <w:pStyle w:val="af"/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DEE8C7A" w14:textId="77777777" w:rsidR="00261104" w:rsidRPr="00261104" w:rsidRDefault="00261104" w:rsidP="00261104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6110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 ( (</w:t>
            </w:r>
            <w:r w:rsidRPr="00261104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CD</w:t>
            </w:r>
            <w:r w:rsidRPr="0026110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الموسوعة الشاملة.</w:t>
            </w:r>
          </w:p>
          <w:p w14:paraId="7BA3EB9E" w14:textId="538FFE62" w:rsidR="005612EC" w:rsidRPr="005963A9" w:rsidRDefault="00261104" w:rsidP="00261104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6110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 ( (</w:t>
            </w:r>
            <w:r w:rsidRPr="00261104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CD</w:t>
            </w:r>
            <w:r w:rsidRPr="0026110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للقرآن الكريم والشعر العربي  القديم.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963A9" w:rsidRDefault="003C307F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5963A9" w:rsidRDefault="00BA479B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20A5B5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المباني (قاعات المحاضرات،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المختبرات،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وقاعات العرض، والمعامل، وغيرها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):</w:t>
            </w:r>
          </w:p>
          <w:p w14:paraId="5A81D9E2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أشرطة ممغنطة وأقراص مضغوطة.</w:t>
            </w:r>
          </w:p>
          <w:p w14:paraId="429097BB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مختبرات صوتية.</w:t>
            </w:r>
          </w:p>
          <w:p w14:paraId="4019B89A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أجهزة عرض.</w:t>
            </w:r>
          </w:p>
          <w:p w14:paraId="35CBB35A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برامج لغوية تعليمية.</w:t>
            </w:r>
          </w:p>
          <w:p w14:paraId="08FB7875" w14:textId="62AC6181" w:rsidR="00DE3C6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مكتبات مصغرة تحوي المراجع الأساسية.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963A9" w:rsidRDefault="00EE2DF8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التجهيزات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5963A9" w:rsidRDefault="00BA479B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791C950" w:rsidR="00DE3C6D" w:rsidRPr="005963A9" w:rsidRDefault="00F07B5D" w:rsidP="005963A9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معمل الحاسب الآلي يجب ألا تقل سعته عن 25 مقعدا، وينبغي توفير مالا يقل عن 4 معامل في القسم مزودة بأقراص مضغوطة.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5963A9" w:rsidRDefault="00EE2DF8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27C8FF" w14:textId="77777777" w:rsidR="00261104" w:rsidRPr="00261104" w:rsidRDefault="00261104" w:rsidP="00261104">
            <w:pPr>
              <w:pStyle w:val="af"/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6110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برامج تدريب لسماع الشعر الجاهلي لمعرفة مواطن الجمال فيه.</w:t>
            </w:r>
          </w:p>
          <w:p w14:paraId="432C48B2" w14:textId="0256AE37" w:rsidR="00DE3C6D" w:rsidRPr="009316C2" w:rsidRDefault="00261104" w:rsidP="00261104">
            <w:pPr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6110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أفلام تسجيلية: فيديو وتلفاز في قاعات مجهزة للتدريب والتطبيق</w:t>
            </w:r>
            <w:r w:rsidRPr="00261104">
              <w:rPr>
                <w:rFonts w:cs="KacstBook"/>
                <w:rtl/>
              </w:rPr>
              <w:t>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1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24C8C" w14:textId="77777777" w:rsidR="0053367A" w:rsidRDefault="0053367A">
      <w:r>
        <w:separator/>
      </w:r>
    </w:p>
  </w:endnote>
  <w:endnote w:type="continuationSeparator" w:id="0">
    <w:p w14:paraId="77A9CCE1" w14:textId="77777777" w:rsidR="0053367A" w:rsidRDefault="0053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F96C64" w:rsidRDefault="00F96C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F96C64" w:rsidRDefault="00F96C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F96C64" w:rsidRPr="000B5619" w:rsidRDefault="00F96C6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F96C64" w:rsidRPr="00705C7E" w:rsidRDefault="00F96C6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F96C64" w:rsidRPr="00705C7E" w:rsidRDefault="00F96C6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93C38" w14:textId="77777777" w:rsidR="0053367A" w:rsidRDefault="0053367A">
      <w:r>
        <w:separator/>
      </w:r>
    </w:p>
  </w:footnote>
  <w:footnote w:type="continuationSeparator" w:id="0">
    <w:p w14:paraId="5E487984" w14:textId="77777777" w:rsidR="0053367A" w:rsidRDefault="0053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4B42B222" w:rsidR="00F96C64" w:rsidRPr="00A006BB" w:rsidRDefault="00F96C6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C14AD"/>
    <w:multiLevelType w:val="hybridMultilevel"/>
    <w:tmpl w:val="B7DC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67FB1"/>
    <w:multiLevelType w:val="hybridMultilevel"/>
    <w:tmpl w:val="0A86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75212"/>
    <w:multiLevelType w:val="hybridMultilevel"/>
    <w:tmpl w:val="53F41E2E"/>
    <w:lvl w:ilvl="0" w:tplc="875A2F1A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L-Mohanad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0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D0433"/>
    <w:multiLevelType w:val="hybridMultilevel"/>
    <w:tmpl w:val="F798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B345E"/>
    <w:multiLevelType w:val="hybridMultilevel"/>
    <w:tmpl w:val="7270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14"/>
  </w:num>
  <w:num w:numId="13">
    <w:abstractNumId w:val="15"/>
  </w:num>
  <w:num w:numId="14">
    <w:abstractNumId w:val="0"/>
  </w:num>
  <w:num w:numId="15">
    <w:abstractNumId w:val="8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E38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1104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6A78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6859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4983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31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151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50B5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67A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3A9"/>
    <w:rsid w:val="005966C7"/>
    <w:rsid w:val="005A0469"/>
    <w:rsid w:val="005A078F"/>
    <w:rsid w:val="005A1287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377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971C8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513B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474E"/>
    <w:rsid w:val="00937A11"/>
    <w:rsid w:val="00940076"/>
    <w:rsid w:val="009440E5"/>
    <w:rsid w:val="00944176"/>
    <w:rsid w:val="009445FD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0931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1218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36A76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2FCA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C64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618CC-69D3-4AFE-A5C3-D6AD9FFD0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1306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8735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Abdulmoneim Mohammed</cp:lastModifiedBy>
  <cp:revision>15</cp:revision>
  <cp:lastPrinted>2020-04-23T14:46:00Z</cp:lastPrinted>
  <dcterms:created xsi:type="dcterms:W3CDTF">2020-10-31T09:35:00Z</dcterms:created>
  <dcterms:modified xsi:type="dcterms:W3CDTF">2020-11-23T03:50:00Z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