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7546A6" w14:paraId="5214115B" w14:textId="77777777" w:rsidTr="00AE7860">
        <w:trPr>
          <w:trHeight w:val="506"/>
        </w:trPr>
        <w:tc>
          <w:tcPr>
            <w:tcW w:w="1367" w:type="pct"/>
            <w:shd w:val="clear" w:color="auto" w:fill="auto"/>
            <w:vAlign w:val="center"/>
          </w:tcPr>
          <w:p w14:paraId="60087439" w14:textId="6B867BC8" w:rsidR="00BB0DC2" w:rsidRPr="00444E06" w:rsidRDefault="00E20384" w:rsidP="007546A6">
            <w:pPr>
              <w:bidi/>
              <w:spacing w:line="276" w:lineRule="auto"/>
              <w:rPr>
                <w:rFonts w:ascii="Amiri" w:hAnsi="Amiri" w:cs="Amiri"/>
                <w:sz w:val="30"/>
                <w:szCs w:val="30"/>
              </w:rPr>
            </w:pPr>
            <w:r w:rsidRPr="00444E06">
              <w:rPr>
                <w:rFonts w:ascii="Amiri" w:hAnsi="Amiri" w:cs="Amiri"/>
                <w:sz w:val="30"/>
                <w:szCs w:val="30"/>
                <w:rtl/>
              </w:rPr>
              <w:t xml:space="preserve">اسم </w:t>
            </w:r>
            <w:r w:rsidR="00BA479B" w:rsidRPr="00444E06">
              <w:rPr>
                <w:rFonts w:ascii="Amiri" w:hAnsi="Amiri" w:cs="Amiri"/>
                <w:sz w:val="30"/>
                <w:szCs w:val="30"/>
                <w:rtl/>
              </w:rPr>
              <w:t>المقرر:</w:t>
            </w:r>
          </w:p>
        </w:tc>
        <w:tc>
          <w:tcPr>
            <w:tcW w:w="3633" w:type="pct"/>
            <w:shd w:val="clear" w:color="auto" w:fill="auto"/>
            <w:vAlign w:val="center"/>
          </w:tcPr>
          <w:p w14:paraId="3F5F9CED" w14:textId="1ED82887" w:rsidR="00BB0DC2" w:rsidRPr="00444E06" w:rsidRDefault="004319B0" w:rsidP="007546A6">
            <w:pPr>
              <w:bidi/>
              <w:spacing w:line="276" w:lineRule="auto"/>
              <w:rPr>
                <w:rFonts w:ascii="Amiri" w:hAnsi="Amiri" w:cs="Amiri"/>
                <w:sz w:val="30"/>
                <w:szCs w:val="30"/>
              </w:rPr>
            </w:pPr>
            <w:r w:rsidRPr="00444E06">
              <w:rPr>
                <w:rFonts w:ascii="Amiri" w:hAnsi="Amiri" w:cs="Amiri" w:hint="cs"/>
                <w:sz w:val="30"/>
                <w:szCs w:val="30"/>
                <w:rtl/>
              </w:rPr>
              <w:t>التطبيقات الأسلوبية</w:t>
            </w:r>
            <w:r w:rsidR="00EF706C" w:rsidRPr="00444E06">
              <w:rPr>
                <w:rFonts w:ascii="Amiri" w:hAnsi="Amiri" w:cs="Amiri" w:hint="cs"/>
                <w:sz w:val="30"/>
                <w:szCs w:val="30"/>
                <w:rtl/>
              </w:rPr>
              <w:t xml:space="preserve"> </w:t>
            </w:r>
          </w:p>
        </w:tc>
      </w:tr>
      <w:tr w:rsidR="0027521F" w:rsidRPr="007546A6" w14:paraId="28DDC292" w14:textId="77777777" w:rsidTr="009316C2">
        <w:trPr>
          <w:trHeight w:val="506"/>
        </w:trPr>
        <w:tc>
          <w:tcPr>
            <w:tcW w:w="1367" w:type="pct"/>
            <w:shd w:val="clear" w:color="auto" w:fill="8DB3E2" w:themeFill="text2" w:themeFillTint="66"/>
            <w:vAlign w:val="center"/>
          </w:tcPr>
          <w:p w14:paraId="5918C1B6" w14:textId="51E6185D" w:rsidR="0027521F" w:rsidRPr="00444E06" w:rsidRDefault="000819F2" w:rsidP="007546A6">
            <w:pPr>
              <w:bidi/>
              <w:spacing w:line="276" w:lineRule="auto"/>
              <w:rPr>
                <w:rFonts w:ascii="Amiri" w:hAnsi="Amiri" w:cs="Amiri"/>
                <w:sz w:val="30"/>
                <w:szCs w:val="30"/>
              </w:rPr>
            </w:pPr>
            <w:r w:rsidRPr="00444E06">
              <w:rPr>
                <w:rFonts w:ascii="Amiri" w:hAnsi="Amiri" w:cs="Amiri"/>
                <w:sz w:val="30"/>
                <w:szCs w:val="30"/>
                <w:rtl/>
              </w:rPr>
              <w:t xml:space="preserve">رمز </w:t>
            </w:r>
            <w:r w:rsidR="00BA479B" w:rsidRPr="00444E06">
              <w:rPr>
                <w:rFonts w:ascii="Amiri" w:hAnsi="Amiri" w:cs="Amiri"/>
                <w:sz w:val="30"/>
                <w:szCs w:val="30"/>
                <w:rtl/>
              </w:rPr>
              <w:t>المقرر:</w:t>
            </w:r>
          </w:p>
        </w:tc>
        <w:tc>
          <w:tcPr>
            <w:tcW w:w="3633" w:type="pct"/>
            <w:shd w:val="clear" w:color="auto" w:fill="8DB3E2" w:themeFill="text2" w:themeFillTint="66"/>
            <w:vAlign w:val="center"/>
          </w:tcPr>
          <w:p w14:paraId="25CC4773" w14:textId="57DD42E8" w:rsidR="0027521F" w:rsidRPr="00444E06" w:rsidRDefault="004319B0" w:rsidP="007546A6">
            <w:pPr>
              <w:bidi/>
              <w:spacing w:line="276" w:lineRule="auto"/>
              <w:rPr>
                <w:rFonts w:ascii="Amiri" w:hAnsi="Amiri" w:cs="Amiri"/>
                <w:sz w:val="30"/>
                <w:szCs w:val="30"/>
              </w:rPr>
            </w:pPr>
            <w:r w:rsidRPr="00444E06">
              <w:rPr>
                <w:rFonts w:ascii="Amiri" w:hAnsi="Amiri" w:cs="Amiri" w:hint="cs"/>
                <w:sz w:val="30"/>
                <w:szCs w:val="30"/>
                <w:rtl/>
              </w:rPr>
              <w:t>350</w:t>
            </w:r>
            <w:r w:rsidR="00C85885" w:rsidRPr="00444E06">
              <w:rPr>
                <w:rFonts w:ascii="Amiri" w:hAnsi="Amiri" w:cs="Amiri"/>
                <w:sz w:val="30"/>
                <w:szCs w:val="30"/>
                <w:rtl/>
              </w:rPr>
              <w:t xml:space="preserve"> عرب</w:t>
            </w:r>
          </w:p>
        </w:tc>
      </w:tr>
      <w:tr w:rsidR="0027521F" w:rsidRPr="007546A6" w14:paraId="1D720F07" w14:textId="77777777" w:rsidTr="00AE7860">
        <w:trPr>
          <w:trHeight w:val="506"/>
        </w:trPr>
        <w:tc>
          <w:tcPr>
            <w:tcW w:w="1367" w:type="pct"/>
            <w:shd w:val="clear" w:color="auto" w:fill="auto"/>
            <w:vAlign w:val="center"/>
          </w:tcPr>
          <w:p w14:paraId="0E01C5F5" w14:textId="020B54D4" w:rsidR="0027521F" w:rsidRPr="00444E06" w:rsidRDefault="00BA479B" w:rsidP="007546A6">
            <w:pPr>
              <w:bidi/>
              <w:spacing w:line="276" w:lineRule="auto"/>
              <w:rPr>
                <w:rFonts w:ascii="Amiri" w:hAnsi="Amiri" w:cs="Amiri"/>
                <w:sz w:val="30"/>
                <w:szCs w:val="30"/>
                <w:rtl/>
              </w:rPr>
            </w:pPr>
            <w:r w:rsidRPr="00444E06">
              <w:rPr>
                <w:rFonts w:ascii="Amiri" w:hAnsi="Amiri" w:cs="Amiri"/>
                <w:sz w:val="30"/>
                <w:szCs w:val="30"/>
                <w:rtl/>
              </w:rPr>
              <w:t>البرنامج:</w:t>
            </w:r>
          </w:p>
        </w:tc>
        <w:tc>
          <w:tcPr>
            <w:tcW w:w="3633" w:type="pct"/>
            <w:shd w:val="clear" w:color="auto" w:fill="auto"/>
            <w:vAlign w:val="center"/>
          </w:tcPr>
          <w:p w14:paraId="75140E35" w14:textId="095974CF" w:rsidR="0027521F" w:rsidRPr="00444E06" w:rsidRDefault="005719F1" w:rsidP="007546A6">
            <w:pPr>
              <w:bidi/>
              <w:spacing w:line="276" w:lineRule="auto"/>
              <w:rPr>
                <w:rFonts w:ascii="Amiri" w:hAnsi="Amiri" w:cs="Amiri"/>
                <w:sz w:val="30"/>
                <w:szCs w:val="30"/>
              </w:rPr>
            </w:pPr>
            <w:r w:rsidRPr="00444E06">
              <w:rPr>
                <w:rFonts w:ascii="Amiri" w:hAnsi="Amiri" w:cs="Amiri"/>
                <w:sz w:val="30"/>
                <w:szCs w:val="30"/>
                <w:rtl/>
              </w:rPr>
              <w:t xml:space="preserve">اللغة العربية </w:t>
            </w:r>
          </w:p>
        </w:tc>
      </w:tr>
      <w:tr w:rsidR="0027521F" w:rsidRPr="007546A6" w14:paraId="4FA7F15C" w14:textId="77777777" w:rsidTr="009316C2">
        <w:trPr>
          <w:trHeight w:val="506"/>
        </w:trPr>
        <w:tc>
          <w:tcPr>
            <w:tcW w:w="1367" w:type="pct"/>
            <w:shd w:val="clear" w:color="auto" w:fill="8DB3E2" w:themeFill="text2" w:themeFillTint="66"/>
            <w:vAlign w:val="center"/>
          </w:tcPr>
          <w:p w14:paraId="66EAA10E" w14:textId="37E0B7DE" w:rsidR="0027521F" w:rsidRPr="00444E06" w:rsidRDefault="000819F2" w:rsidP="007546A6">
            <w:pPr>
              <w:bidi/>
              <w:spacing w:line="276" w:lineRule="auto"/>
              <w:rPr>
                <w:rFonts w:ascii="Amiri" w:hAnsi="Amiri" w:cs="Amiri"/>
                <w:sz w:val="30"/>
                <w:szCs w:val="30"/>
                <w:rtl/>
              </w:rPr>
            </w:pPr>
            <w:r w:rsidRPr="00444E06">
              <w:rPr>
                <w:rFonts w:ascii="Amiri" w:hAnsi="Amiri" w:cs="Amiri"/>
                <w:sz w:val="30"/>
                <w:szCs w:val="30"/>
                <w:rtl/>
              </w:rPr>
              <w:t xml:space="preserve">القسم </w:t>
            </w:r>
            <w:r w:rsidR="00BA479B" w:rsidRPr="00444E06">
              <w:rPr>
                <w:rFonts w:ascii="Amiri" w:hAnsi="Amiri" w:cs="Amiri"/>
                <w:sz w:val="30"/>
                <w:szCs w:val="30"/>
                <w:rtl/>
              </w:rPr>
              <w:t>العلمي:</w:t>
            </w:r>
          </w:p>
        </w:tc>
        <w:tc>
          <w:tcPr>
            <w:tcW w:w="3633" w:type="pct"/>
            <w:shd w:val="clear" w:color="auto" w:fill="8DB3E2" w:themeFill="text2" w:themeFillTint="66"/>
            <w:vAlign w:val="center"/>
          </w:tcPr>
          <w:p w14:paraId="52317D7C" w14:textId="63CCD812" w:rsidR="0027521F" w:rsidRPr="00444E06" w:rsidRDefault="005719F1" w:rsidP="007546A6">
            <w:pPr>
              <w:bidi/>
              <w:spacing w:line="276" w:lineRule="auto"/>
              <w:rPr>
                <w:rFonts w:ascii="Amiri" w:hAnsi="Amiri" w:cs="Amiri"/>
                <w:sz w:val="30"/>
                <w:szCs w:val="30"/>
              </w:rPr>
            </w:pPr>
            <w:r w:rsidRPr="00444E06">
              <w:rPr>
                <w:rFonts w:ascii="Amiri" w:hAnsi="Amiri" w:cs="Amiri"/>
                <w:sz w:val="30"/>
                <w:szCs w:val="30"/>
                <w:rtl/>
              </w:rPr>
              <w:t xml:space="preserve">اللغة العربية </w:t>
            </w:r>
          </w:p>
        </w:tc>
      </w:tr>
      <w:tr w:rsidR="00DA5A4C" w:rsidRPr="007546A6" w14:paraId="38511AFC" w14:textId="77777777" w:rsidTr="00AE7860">
        <w:trPr>
          <w:trHeight w:val="506"/>
        </w:trPr>
        <w:tc>
          <w:tcPr>
            <w:tcW w:w="1367" w:type="pct"/>
            <w:shd w:val="clear" w:color="auto" w:fill="auto"/>
            <w:vAlign w:val="center"/>
          </w:tcPr>
          <w:p w14:paraId="3CF2095F" w14:textId="563F38BA" w:rsidR="00DA5A4C" w:rsidRPr="00444E06" w:rsidRDefault="00DA5A4C" w:rsidP="007546A6">
            <w:pPr>
              <w:bidi/>
              <w:spacing w:line="276" w:lineRule="auto"/>
              <w:rPr>
                <w:rFonts w:ascii="Amiri" w:hAnsi="Amiri" w:cs="Amiri"/>
                <w:sz w:val="30"/>
                <w:szCs w:val="30"/>
                <w:rtl/>
              </w:rPr>
            </w:pPr>
            <w:r w:rsidRPr="00444E06">
              <w:rPr>
                <w:rFonts w:ascii="Amiri" w:hAnsi="Amiri" w:cs="Amiri"/>
                <w:sz w:val="30"/>
                <w:szCs w:val="30"/>
                <w:rtl/>
              </w:rPr>
              <w:t>الكلية:</w:t>
            </w:r>
          </w:p>
        </w:tc>
        <w:tc>
          <w:tcPr>
            <w:tcW w:w="3633" w:type="pct"/>
            <w:shd w:val="clear" w:color="auto" w:fill="auto"/>
            <w:vAlign w:val="center"/>
          </w:tcPr>
          <w:p w14:paraId="2C5E4A32" w14:textId="0BBE3CD3" w:rsidR="00DA5A4C" w:rsidRPr="00444E06" w:rsidRDefault="000A2976" w:rsidP="007546A6">
            <w:pPr>
              <w:bidi/>
              <w:spacing w:line="276" w:lineRule="auto"/>
              <w:rPr>
                <w:rFonts w:ascii="Amiri" w:hAnsi="Amiri" w:cs="Amiri"/>
                <w:sz w:val="30"/>
                <w:szCs w:val="30"/>
              </w:rPr>
            </w:pPr>
            <w:r w:rsidRPr="00444E06">
              <w:rPr>
                <w:rFonts w:ascii="Amiri" w:hAnsi="Amiri" w:cs="Amiri"/>
                <w:sz w:val="30"/>
                <w:szCs w:val="30"/>
                <w:rtl/>
              </w:rPr>
              <w:t>الآداب</w:t>
            </w:r>
          </w:p>
        </w:tc>
      </w:tr>
      <w:tr w:rsidR="0027521F" w:rsidRPr="007546A6" w14:paraId="7A91500C" w14:textId="77777777" w:rsidTr="009316C2">
        <w:trPr>
          <w:trHeight w:val="506"/>
        </w:trPr>
        <w:tc>
          <w:tcPr>
            <w:tcW w:w="1367" w:type="pct"/>
            <w:shd w:val="clear" w:color="auto" w:fill="8DB3E2" w:themeFill="text2" w:themeFillTint="66"/>
            <w:vAlign w:val="center"/>
          </w:tcPr>
          <w:p w14:paraId="78E3452A" w14:textId="6CAA0980" w:rsidR="0027521F" w:rsidRPr="00444E06" w:rsidRDefault="000819F2" w:rsidP="007546A6">
            <w:pPr>
              <w:bidi/>
              <w:spacing w:line="276" w:lineRule="auto"/>
              <w:rPr>
                <w:rFonts w:ascii="Amiri" w:hAnsi="Amiri" w:cs="Amiri"/>
                <w:sz w:val="30"/>
                <w:szCs w:val="30"/>
              </w:rPr>
            </w:pPr>
            <w:r w:rsidRPr="00444E06">
              <w:rPr>
                <w:rFonts w:ascii="Amiri" w:hAnsi="Amiri" w:cs="Amiri"/>
                <w:sz w:val="30"/>
                <w:szCs w:val="30"/>
                <w:rtl/>
              </w:rPr>
              <w:t>المؤسسة:</w:t>
            </w:r>
          </w:p>
        </w:tc>
        <w:tc>
          <w:tcPr>
            <w:tcW w:w="3633" w:type="pct"/>
            <w:shd w:val="clear" w:color="auto" w:fill="8DB3E2" w:themeFill="text2" w:themeFillTint="66"/>
            <w:vAlign w:val="center"/>
          </w:tcPr>
          <w:p w14:paraId="41E147EE" w14:textId="1842B645" w:rsidR="0027521F" w:rsidRPr="00444E06" w:rsidRDefault="005719F1" w:rsidP="007546A6">
            <w:pPr>
              <w:bidi/>
              <w:spacing w:line="276" w:lineRule="auto"/>
              <w:rPr>
                <w:rFonts w:ascii="Amiri" w:hAnsi="Amiri" w:cs="Amiri"/>
                <w:sz w:val="30"/>
                <w:szCs w:val="30"/>
              </w:rPr>
            </w:pPr>
            <w:r w:rsidRPr="00444E06">
              <w:rPr>
                <w:rFonts w:ascii="Amiri" w:hAnsi="Amiri" w:cs="Amiri"/>
                <w:sz w:val="30"/>
                <w:szCs w:val="30"/>
                <w:rtl/>
              </w:rPr>
              <w:t>جامعة الملك سعود</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09278A02"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14085B">
              <w:rPr>
                <w:webHidden/>
                <w:rtl/>
              </w:rPr>
              <w:t>3</w:t>
            </w:r>
            <w:r w:rsidR="00EF018C">
              <w:rPr>
                <w:webHidden/>
              </w:rPr>
              <w:fldChar w:fldCharType="end"/>
            </w:r>
          </w:hyperlink>
        </w:p>
        <w:p w14:paraId="39790C7D" w14:textId="712B08CE" w:rsidR="00EF018C" w:rsidRDefault="00223911"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14085B">
              <w:rPr>
                <w:webHidden/>
                <w:rtl/>
              </w:rPr>
              <w:t>3</w:t>
            </w:r>
            <w:r w:rsidR="00EF018C">
              <w:rPr>
                <w:webHidden/>
              </w:rPr>
              <w:fldChar w:fldCharType="end"/>
            </w:r>
          </w:hyperlink>
        </w:p>
        <w:p w14:paraId="73E0E812" w14:textId="135F6CAD"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14085B">
              <w:rPr>
                <w:noProof/>
                <w:webHidden/>
                <w:rtl/>
              </w:rPr>
              <w:t>3</w:t>
            </w:r>
            <w:r w:rsidR="00EF018C">
              <w:rPr>
                <w:noProof/>
                <w:webHidden/>
              </w:rPr>
              <w:fldChar w:fldCharType="end"/>
            </w:r>
          </w:hyperlink>
        </w:p>
        <w:p w14:paraId="1633E145" w14:textId="7496DF22"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14085B">
              <w:rPr>
                <w:noProof/>
                <w:webHidden/>
                <w:rtl/>
              </w:rPr>
              <w:t>3</w:t>
            </w:r>
            <w:r w:rsidR="00EF018C">
              <w:rPr>
                <w:noProof/>
                <w:webHidden/>
              </w:rPr>
              <w:fldChar w:fldCharType="end"/>
            </w:r>
          </w:hyperlink>
        </w:p>
        <w:p w14:paraId="5F55C8BD" w14:textId="66180F00"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14085B">
              <w:rPr>
                <w:rFonts w:hint="cs"/>
                <w:b/>
                <w:bCs/>
                <w:noProof/>
                <w:webHidden/>
                <w:rtl/>
              </w:rPr>
              <w:t>خطأ! الإشارة المرجعية غير معرّفة.</w:t>
            </w:r>
            <w:r w:rsidR="00EF018C">
              <w:rPr>
                <w:noProof/>
                <w:webHidden/>
              </w:rPr>
              <w:fldChar w:fldCharType="end"/>
            </w:r>
          </w:hyperlink>
        </w:p>
        <w:p w14:paraId="7902EF18" w14:textId="752138F9" w:rsidR="00EF018C" w:rsidRDefault="00223911"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14085B">
              <w:rPr>
                <w:webHidden/>
                <w:rtl/>
              </w:rPr>
              <w:t>3</w:t>
            </w:r>
            <w:r w:rsidR="00EF018C">
              <w:rPr>
                <w:webHidden/>
              </w:rPr>
              <w:fldChar w:fldCharType="end"/>
            </w:r>
          </w:hyperlink>
        </w:p>
        <w:p w14:paraId="009B7644" w14:textId="3602B7E0" w:rsidR="00EF018C" w:rsidRDefault="00223911"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14085B">
              <w:rPr>
                <w:webHidden/>
                <w:rtl/>
              </w:rPr>
              <w:t>5</w:t>
            </w:r>
            <w:r w:rsidR="00EF018C">
              <w:rPr>
                <w:webHidden/>
              </w:rPr>
              <w:fldChar w:fldCharType="end"/>
            </w:r>
          </w:hyperlink>
        </w:p>
        <w:p w14:paraId="6714BCA2" w14:textId="4E72DBC9"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14085B">
              <w:rPr>
                <w:noProof/>
                <w:webHidden/>
                <w:rtl/>
              </w:rPr>
              <w:t>5</w:t>
            </w:r>
            <w:r w:rsidR="00EF018C">
              <w:rPr>
                <w:noProof/>
                <w:webHidden/>
              </w:rPr>
              <w:fldChar w:fldCharType="end"/>
            </w:r>
          </w:hyperlink>
        </w:p>
        <w:p w14:paraId="219579F5" w14:textId="2390B36F"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14085B">
              <w:rPr>
                <w:noProof/>
                <w:webHidden/>
                <w:rtl/>
              </w:rPr>
              <w:t>5</w:t>
            </w:r>
            <w:r w:rsidR="00EF018C">
              <w:rPr>
                <w:noProof/>
                <w:webHidden/>
              </w:rPr>
              <w:fldChar w:fldCharType="end"/>
            </w:r>
          </w:hyperlink>
        </w:p>
        <w:p w14:paraId="7E74688B" w14:textId="1D5494B9" w:rsidR="00EF018C" w:rsidRDefault="00223911"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14085B">
              <w:rPr>
                <w:webHidden/>
                <w:rtl/>
              </w:rPr>
              <w:t>6</w:t>
            </w:r>
            <w:r w:rsidR="00EF018C">
              <w:rPr>
                <w:webHidden/>
              </w:rPr>
              <w:fldChar w:fldCharType="end"/>
            </w:r>
          </w:hyperlink>
        </w:p>
        <w:p w14:paraId="52DB93B5" w14:textId="622DB156" w:rsidR="00EF018C" w:rsidRDefault="00223911"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14085B">
              <w:rPr>
                <w:webHidden/>
                <w:rtl/>
              </w:rPr>
              <w:t>6</w:t>
            </w:r>
            <w:r w:rsidR="00EF018C">
              <w:rPr>
                <w:webHidden/>
              </w:rPr>
              <w:fldChar w:fldCharType="end"/>
            </w:r>
          </w:hyperlink>
        </w:p>
        <w:p w14:paraId="4CBE604B" w14:textId="260D38EA"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14085B">
              <w:rPr>
                <w:noProof/>
                <w:webHidden/>
                <w:rtl/>
              </w:rPr>
              <w:t>6</w:t>
            </w:r>
            <w:r w:rsidR="00EF018C">
              <w:rPr>
                <w:noProof/>
                <w:webHidden/>
              </w:rPr>
              <w:fldChar w:fldCharType="end"/>
            </w:r>
          </w:hyperlink>
        </w:p>
        <w:p w14:paraId="3E80F969" w14:textId="011EC69F" w:rsidR="00EF018C" w:rsidRDefault="00223911"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14085B">
              <w:rPr>
                <w:noProof/>
                <w:webHidden/>
                <w:rtl/>
              </w:rPr>
              <w:t>7</w:t>
            </w:r>
            <w:r w:rsidR="00EF018C">
              <w:rPr>
                <w:noProof/>
                <w:webHidden/>
              </w:rPr>
              <w:fldChar w:fldCharType="end"/>
            </w:r>
          </w:hyperlink>
        </w:p>
        <w:p w14:paraId="74ECF4A7" w14:textId="38CA7F2B" w:rsidR="00EF018C" w:rsidRDefault="00223911"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14085B">
              <w:rPr>
                <w:webHidden/>
                <w:rtl/>
              </w:rPr>
              <w:t>7</w:t>
            </w:r>
            <w:r w:rsidR="00EF018C">
              <w:rPr>
                <w:webHidden/>
              </w:rPr>
              <w:fldChar w:fldCharType="end"/>
            </w:r>
          </w:hyperlink>
        </w:p>
        <w:p w14:paraId="41729DC2" w14:textId="23E2BF03" w:rsidR="00EF018C" w:rsidRDefault="00223911"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14085B">
              <w:rPr>
                <w:webHidden/>
                <w:rtl/>
              </w:rPr>
              <w:t>8</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
        <w:gridCol w:w="685"/>
        <w:gridCol w:w="845"/>
        <w:gridCol w:w="48"/>
        <w:gridCol w:w="201"/>
        <w:gridCol w:w="169"/>
        <w:gridCol w:w="348"/>
        <w:gridCol w:w="494"/>
        <w:gridCol w:w="260"/>
        <w:gridCol w:w="669"/>
        <w:gridCol w:w="260"/>
        <w:gridCol w:w="193"/>
        <w:gridCol w:w="421"/>
        <w:gridCol w:w="348"/>
        <w:gridCol w:w="1931"/>
        <w:gridCol w:w="260"/>
        <w:gridCol w:w="1741"/>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12A0EDAC" w:rsidR="00807FAF" w:rsidRPr="003302F2" w:rsidRDefault="004319B0" w:rsidP="00416FE2">
            <w:pPr>
              <w:bidi/>
              <w:rPr>
                <w:rFonts w:asciiTheme="majorBidi" w:hAnsiTheme="majorBidi" w:cstheme="majorBidi"/>
                <w:b/>
                <w:bCs/>
                <w:rtl/>
                <w:lang w:bidi="ar-EG"/>
              </w:rPr>
            </w:pPr>
            <w:r>
              <w:rPr>
                <w:rFonts w:asciiTheme="majorBidi" w:hAnsiTheme="majorBidi" w:cstheme="majorBidi" w:hint="cs"/>
                <w:b/>
                <w:bCs/>
                <w:rtl/>
                <w:lang w:bidi="ar-EG"/>
              </w:rPr>
              <w:t>ثلاث ساعات</w:t>
            </w:r>
            <w:r w:rsidR="00EF706C">
              <w:rPr>
                <w:rFonts w:asciiTheme="majorBidi" w:hAnsiTheme="majorBidi" w:cstheme="majorBidi" w:hint="cs"/>
                <w:b/>
                <w:bCs/>
                <w:rtl/>
                <w:lang w:bidi="ar-EG"/>
              </w:rPr>
              <w:t xml:space="preserve"> </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1C303176" w:rsidR="00A506A9" w:rsidRPr="005D2DDD" w:rsidRDefault="000A2976" w:rsidP="00416FE2">
            <w:pPr>
              <w:bidi/>
              <w:rPr>
                <w:rFonts w:asciiTheme="majorBidi" w:hAnsiTheme="majorBidi" w:cstheme="majorBidi"/>
                <w:b/>
                <w:bCs/>
              </w:rPr>
            </w:pPr>
            <w:r>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32DB1427" w:rsidR="005C6B5C" w:rsidRPr="005D2DDD" w:rsidRDefault="005719F1" w:rsidP="00416FE2">
            <w:pPr>
              <w:bidi/>
              <w:rPr>
                <w:rFonts w:asciiTheme="majorBidi" w:hAnsiTheme="majorBidi" w:cstheme="majorBidi"/>
                <w:b/>
                <w:bCs/>
                <w:lang w:bidi="ar-EG"/>
              </w:rPr>
            </w:pPr>
            <w:r>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4F471E">
        <w:trPr>
          <w:trHeight w:val="8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2F62CFA8" w14:textId="131DD202" w:rsidR="00550C20" w:rsidRPr="000A2976" w:rsidRDefault="004319B0" w:rsidP="000A2976">
            <w:pPr>
              <w:bidi/>
              <w:rPr>
                <w:rFonts w:asciiTheme="majorBidi" w:hAnsiTheme="majorBidi" w:cstheme="majorBidi"/>
                <w:rtl/>
              </w:rPr>
            </w:pPr>
            <w:r>
              <w:rPr>
                <w:rFonts w:asciiTheme="majorBidi" w:hAnsiTheme="majorBidi" w:cstheme="majorBidi" w:hint="cs"/>
                <w:rtl/>
              </w:rPr>
              <w:t>الكتابة المتخصصة عرب 255</w:t>
            </w:r>
            <w:r w:rsidR="000A2976">
              <w:rPr>
                <w:rFonts w:asciiTheme="majorBidi" w:hAnsiTheme="majorBidi" w:cstheme="majorBidi" w:hint="cs"/>
                <w:rtl/>
              </w:rPr>
              <w:t xml:space="preserve"> </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37227309" w14:textId="5F447599" w:rsidR="00DA55B2" w:rsidRDefault="000A2976" w:rsidP="000A2976">
            <w:pPr>
              <w:bidi/>
              <w:rPr>
                <w:rFonts w:asciiTheme="majorBidi" w:hAnsiTheme="majorBidi" w:cstheme="majorBidi"/>
              </w:rPr>
            </w:pPr>
            <w:r>
              <w:rPr>
                <w:rFonts w:asciiTheme="majorBidi" w:hAnsiTheme="majorBidi" w:cstheme="majorBidi" w:hint="cs"/>
                <w:rtl/>
              </w:rPr>
              <w:t xml:space="preserve">لا يوجد </w:t>
            </w: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A2976">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0A2976">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1E55E00C" w:rsidR="00D47214" w:rsidRPr="005D2DDD" w:rsidRDefault="004319B0" w:rsidP="00416FE2">
            <w:pPr>
              <w:bidi/>
              <w:jc w:val="center"/>
              <w:rPr>
                <w:rFonts w:asciiTheme="majorBidi" w:hAnsiTheme="majorBidi" w:cstheme="majorBidi"/>
              </w:rPr>
            </w:pPr>
            <w:r>
              <w:rPr>
                <w:rFonts w:asciiTheme="majorBidi" w:hAnsiTheme="majorBidi" w:cstheme="majorBidi" w:hint="cs"/>
                <w:rtl/>
              </w:rPr>
              <w:t>45</w:t>
            </w:r>
          </w:p>
        </w:tc>
        <w:tc>
          <w:tcPr>
            <w:tcW w:w="2404" w:type="dxa"/>
            <w:tcBorders>
              <w:top w:val="single" w:sz="8" w:space="0" w:color="auto"/>
              <w:left w:val="single" w:sz="8" w:space="0" w:color="auto"/>
              <w:bottom w:val="dashSmallGap" w:sz="4" w:space="0" w:color="auto"/>
            </w:tcBorders>
            <w:vAlign w:val="center"/>
          </w:tcPr>
          <w:p w14:paraId="744B2E44" w14:textId="1013C4FE" w:rsidR="00D47214" w:rsidRPr="005D2DDD" w:rsidRDefault="005719F1" w:rsidP="00416FE2">
            <w:pPr>
              <w:bidi/>
              <w:jc w:val="center"/>
              <w:rPr>
                <w:rFonts w:asciiTheme="majorBidi" w:hAnsiTheme="majorBidi" w:cstheme="majorBidi"/>
              </w:rPr>
            </w:pPr>
            <w:r>
              <w:rPr>
                <w:rFonts w:asciiTheme="majorBidi" w:hAnsiTheme="majorBidi" w:cstheme="majorBidi" w:hint="cs"/>
                <w:rtl/>
              </w:rPr>
              <w:t>100%</w:t>
            </w:r>
          </w:p>
        </w:tc>
      </w:tr>
      <w:tr w:rsidR="000A2976" w:rsidRPr="005D2DDD" w14:paraId="5F192B30"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0A2976" w:rsidRPr="005D2DDD" w:rsidRDefault="000A2976" w:rsidP="000A2976">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54FB1398"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0D2EFFD4" w14:textId="454F95A9" w:rsidR="000A2976" w:rsidRPr="005D2DDD" w:rsidRDefault="000A2976" w:rsidP="000A2976">
            <w:pPr>
              <w:bidi/>
              <w:jc w:val="center"/>
              <w:rPr>
                <w:rFonts w:asciiTheme="majorBidi" w:hAnsiTheme="majorBidi" w:cstheme="majorBidi"/>
              </w:rPr>
            </w:pPr>
          </w:p>
        </w:tc>
      </w:tr>
      <w:tr w:rsidR="000A2976" w:rsidRPr="005D2DDD" w14:paraId="03788974"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0A2976" w:rsidRPr="005D2DDD" w:rsidRDefault="000A2976" w:rsidP="000A2976">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3F2B8B48"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12207D6D" w14:textId="1FA23793"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r w:rsidR="000A2976" w:rsidRPr="005D2DDD" w14:paraId="202F0F7B"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0A2976" w:rsidRPr="005D2DDD" w:rsidRDefault="000A2976" w:rsidP="000A2976">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048B1390"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13759057" w14:textId="2D3AB32F"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r w:rsidR="000A2976" w:rsidRPr="005D2DDD" w14:paraId="7C94DA73" w14:textId="77777777" w:rsidTr="000A2976">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0A2976" w:rsidRPr="005D2DDD" w:rsidRDefault="000A2976" w:rsidP="000A2976">
            <w:pPr>
              <w:bidi/>
              <w:rPr>
                <w:rFonts w:asciiTheme="majorBidi" w:hAnsiTheme="majorBidi" w:cstheme="majorBidi"/>
                <w:b/>
                <w:bCs/>
              </w:rPr>
            </w:pPr>
            <w:r>
              <w:rPr>
                <w:rFonts w:asciiTheme="majorBidi" w:hAnsiTheme="majorBidi" w:cstheme="majorBidi"/>
                <w:b/>
                <w:bCs/>
                <w:rtl/>
              </w:rPr>
              <w:t>أخرى</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667A3CF3"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single" w:sz="12" w:space="0" w:color="auto"/>
            </w:tcBorders>
            <w:vAlign w:val="center"/>
          </w:tcPr>
          <w:p w14:paraId="4E3C5BA6" w14:textId="3FF8CF11"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1029B173" w:rsidR="00026BDF" w:rsidRPr="000274EF" w:rsidRDefault="004319B0" w:rsidP="000A2976">
            <w:pPr>
              <w:bidi/>
              <w:jc w:val="center"/>
              <w:rPr>
                <w:rFonts w:asciiTheme="majorBidi" w:hAnsiTheme="majorBidi" w:cstheme="majorBidi"/>
                <w:rtl/>
                <w:lang w:bidi="ar-EG"/>
              </w:rPr>
            </w:pPr>
            <w:r>
              <w:rPr>
                <w:rFonts w:asciiTheme="majorBidi" w:hAnsiTheme="majorBidi" w:cstheme="majorBidi" w:hint="cs"/>
                <w:rtl/>
                <w:lang w:bidi="ar-EG"/>
              </w:rPr>
              <w:t>45</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25B9F6DC" w:rsidR="00026BDF" w:rsidRPr="000274EF" w:rsidRDefault="000A2976" w:rsidP="000A2976">
            <w:pPr>
              <w:bidi/>
              <w:jc w:val="center"/>
              <w:rPr>
                <w:rFonts w:asciiTheme="majorBidi" w:hAnsiTheme="majorBidi" w:cstheme="majorBidi"/>
                <w:rtl/>
                <w:lang w:bidi="ar-EG"/>
              </w:rPr>
            </w:pPr>
            <w:r>
              <w:rPr>
                <w:rFonts w:asciiTheme="majorBidi" w:hAnsiTheme="majorBidi" w:cstheme="majorBidi" w:hint="cs"/>
                <w:rtl/>
                <w:lang w:bidi="ar-EG"/>
              </w:rPr>
              <w:t>-</w:t>
            </w: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6A402139" w:rsidR="00026BDF" w:rsidRPr="000274EF" w:rsidRDefault="000A2976" w:rsidP="000A2976">
            <w:pPr>
              <w:bidi/>
              <w:jc w:val="center"/>
              <w:rPr>
                <w:rFonts w:asciiTheme="majorBidi" w:hAnsiTheme="majorBidi" w:cstheme="majorBidi"/>
                <w:rtl/>
                <w:lang w:bidi="ar-EG"/>
              </w:rPr>
            </w:pPr>
            <w:r>
              <w:rPr>
                <w:rFonts w:asciiTheme="majorBidi" w:hAnsiTheme="majorBidi" w:cstheme="majorBidi" w:hint="cs"/>
                <w:rtl/>
                <w:lang w:bidi="ar-EG"/>
              </w:rPr>
              <w:t>-</w:t>
            </w: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3947769A" w:rsidR="00026BDF" w:rsidRPr="000274EF" w:rsidRDefault="000A2976" w:rsidP="000A2976">
            <w:pPr>
              <w:bidi/>
              <w:jc w:val="center"/>
              <w:rPr>
                <w:rFonts w:asciiTheme="majorBidi" w:hAnsiTheme="majorBidi" w:cstheme="majorBidi"/>
                <w:rtl/>
                <w:lang w:bidi="ar-EG"/>
              </w:rPr>
            </w:pPr>
            <w:r>
              <w:rPr>
                <w:rFonts w:asciiTheme="majorBidi" w:hAnsiTheme="majorBidi" w:cstheme="majorBidi" w:hint="cs"/>
                <w:rtl/>
                <w:lang w:bidi="ar-EG"/>
              </w:rPr>
              <w:t>-</w:t>
            </w: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1511C19B" w:rsidR="00026BDF" w:rsidRPr="000274EF" w:rsidRDefault="004319B0" w:rsidP="000A2976">
            <w:pPr>
              <w:bidi/>
              <w:jc w:val="center"/>
              <w:rPr>
                <w:rFonts w:asciiTheme="majorBidi" w:hAnsiTheme="majorBidi" w:cstheme="majorBidi"/>
                <w:rtl/>
                <w:lang w:bidi="ar-EG"/>
              </w:rPr>
            </w:pPr>
            <w:r>
              <w:rPr>
                <w:rFonts w:asciiTheme="majorBidi" w:hAnsiTheme="majorBidi" w:cstheme="majorBidi" w:hint="cs"/>
                <w:rtl/>
                <w:lang w:bidi="ar-EG"/>
              </w:rPr>
              <w:t>45</w:t>
            </w:r>
            <w:r w:rsidR="000A2976">
              <w:rPr>
                <w:rFonts w:asciiTheme="majorBidi" w:hAnsiTheme="majorBidi" w:cstheme="majorBidi" w:hint="cs"/>
                <w:rtl/>
                <w:lang w:bidi="ar-EG"/>
              </w:rPr>
              <w:t>ساعة</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BB6CA10" w14:textId="4F99C87E" w:rsidR="00192987" w:rsidRPr="007546A6" w:rsidRDefault="00192987" w:rsidP="007546A6">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8CEBEE8" w14:textId="585AF397" w:rsidR="007546A6" w:rsidRPr="007546A6" w:rsidRDefault="006360E0" w:rsidP="007546A6">
            <w:pPr>
              <w:bidi/>
              <w:spacing w:line="276"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يتناول المقرر </w:t>
            </w:r>
            <w:r w:rsidR="006D4364">
              <w:rPr>
                <w:rFonts w:ascii="Traditional Arabic" w:hAnsi="Traditional Arabic" w:cs="Traditional Arabic" w:hint="cs"/>
                <w:sz w:val="28"/>
                <w:szCs w:val="28"/>
                <w:rtl/>
              </w:rPr>
              <w:t xml:space="preserve">تعريف </w:t>
            </w:r>
            <w:r w:rsidR="00223911">
              <w:rPr>
                <w:rFonts w:ascii="Traditional Arabic" w:hAnsi="Traditional Arabic" w:cs="Traditional Arabic" w:hint="cs"/>
                <w:sz w:val="28"/>
                <w:szCs w:val="28"/>
                <w:rtl/>
              </w:rPr>
              <w:t xml:space="preserve">الأسلوبية </w:t>
            </w:r>
            <w:r w:rsidR="00223911">
              <w:rPr>
                <w:rFonts w:hint="cs"/>
                <w:rtl/>
              </w:rPr>
              <w:t>ونشأتها</w:t>
            </w:r>
            <w:r w:rsidR="00223911" w:rsidRPr="00223911">
              <w:rPr>
                <w:rFonts w:ascii="Traditional Arabic" w:hAnsi="Traditional Arabic" w:cs="Traditional Arabic"/>
                <w:sz w:val="28"/>
                <w:szCs w:val="28"/>
                <w:rtl/>
              </w:rPr>
              <w:t xml:space="preserve">، </w:t>
            </w:r>
            <w:r w:rsidR="00223911">
              <w:rPr>
                <w:rFonts w:ascii="Traditional Arabic" w:hAnsi="Traditional Arabic" w:cs="Traditional Arabic" w:hint="cs"/>
                <w:sz w:val="28"/>
                <w:szCs w:val="28"/>
                <w:rtl/>
              </w:rPr>
              <w:t>و</w:t>
            </w:r>
            <w:r w:rsidR="00223911" w:rsidRPr="00223911">
              <w:rPr>
                <w:rFonts w:ascii="Traditional Arabic" w:hAnsi="Traditional Arabic" w:cs="Traditional Arabic"/>
                <w:sz w:val="28"/>
                <w:szCs w:val="28"/>
                <w:rtl/>
              </w:rPr>
              <w:t>أبرز أعلامها، واتجاهاتها والفرق بينها وبين علوم مجاورة لها قديمة وحديثة: البلاغة واللسانيات</w:t>
            </w:r>
            <w:r w:rsidR="00223911">
              <w:rPr>
                <w:rFonts w:ascii="Traditional Arabic" w:hAnsi="Traditional Arabic" w:cs="Traditional Arabic" w:hint="cs"/>
                <w:sz w:val="28"/>
                <w:szCs w:val="28"/>
                <w:rtl/>
              </w:rPr>
              <w:t xml:space="preserve"> ي</w:t>
            </w:r>
            <w:r w:rsidR="006D4364">
              <w:rPr>
                <w:rFonts w:ascii="Traditional Arabic" w:hAnsi="Traditional Arabic" w:cs="Traditional Arabic" w:hint="cs"/>
                <w:sz w:val="28"/>
                <w:szCs w:val="28"/>
                <w:rtl/>
              </w:rPr>
              <w:t xml:space="preserve">وصفها اختيارا فرديا وتعبيريا وتصوريا </w:t>
            </w:r>
          </w:p>
          <w:p w14:paraId="72D97E3A" w14:textId="6E2A2505" w:rsidR="00673AFD" w:rsidRPr="00192987" w:rsidRDefault="00673AFD" w:rsidP="007546A6">
            <w:pPr>
              <w:bidi/>
              <w:spacing w:line="276" w:lineRule="auto"/>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4AA1DA5D" w:rsidR="00807FAF" w:rsidRPr="00EF706C" w:rsidRDefault="006360E0" w:rsidP="006360E0">
            <w:pPr>
              <w:bidi/>
              <w:spacing w:line="276" w:lineRule="auto"/>
              <w:rPr>
                <w:rFonts w:ascii="Traditional Arabic" w:hAnsi="Traditional Arabic" w:cs="Traditional Arabic"/>
                <w:sz w:val="28"/>
                <w:szCs w:val="28"/>
              </w:rPr>
            </w:pPr>
            <w:r>
              <w:rPr>
                <w:rFonts w:ascii="Traditional Arabic" w:hAnsi="Traditional Arabic" w:cs="Traditional Arabic" w:hint="cs"/>
                <w:sz w:val="28"/>
                <w:szCs w:val="28"/>
                <w:rtl/>
              </w:rPr>
              <w:t xml:space="preserve">الوقوف على </w:t>
            </w:r>
            <w:r w:rsidR="006D4364">
              <w:rPr>
                <w:rFonts w:ascii="Traditional Arabic" w:hAnsi="Traditional Arabic" w:cs="Traditional Arabic" w:hint="cs"/>
                <w:sz w:val="28"/>
                <w:szCs w:val="28"/>
                <w:rtl/>
              </w:rPr>
              <w:t xml:space="preserve"> الخيارات الأسلوبية</w:t>
            </w:r>
            <w:r>
              <w:rPr>
                <w:rFonts w:ascii="Traditional Arabic" w:hAnsi="Traditional Arabic" w:cs="Traditional Arabic" w:hint="cs"/>
                <w:sz w:val="28"/>
                <w:szCs w:val="28"/>
                <w:rtl/>
              </w:rPr>
              <w:t xml:space="preserve"> وتطبيقاتها  نثرا وشعرا</w:t>
            </w:r>
          </w:p>
        </w:tc>
      </w:tr>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0" w:name="_Toc526247383"/>
      <w:bookmarkStart w:id="11" w:name="_Toc337789"/>
      <w:r w:rsidRPr="005D2DDD">
        <w:rPr>
          <w:rtl/>
        </w:rPr>
        <w:t xml:space="preserve">ج. </w:t>
      </w:r>
      <w:r w:rsidR="00995F99">
        <w:rPr>
          <w:rFonts w:hint="cs"/>
          <w:rtl/>
        </w:rPr>
        <w:t>موضوعات</w:t>
      </w:r>
      <w:r w:rsidRPr="005D2DDD">
        <w:rPr>
          <w:rtl/>
        </w:rPr>
        <w:t xml:space="preserve"> المقرر</w:t>
      </w:r>
      <w:bookmarkEnd w:id="10"/>
      <w:bookmarkEnd w:id="11"/>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8"/>
        <w:gridCol w:w="7265"/>
        <w:gridCol w:w="1378"/>
      </w:tblGrid>
      <w:tr w:rsidR="00D225ED" w:rsidRPr="005D2DDD" w14:paraId="587DDBA3" w14:textId="77777777" w:rsidTr="004122A4">
        <w:trPr>
          <w:trHeight w:val="461"/>
          <w:jc w:val="center"/>
        </w:trPr>
        <w:tc>
          <w:tcPr>
            <w:tcW w:w="92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26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090652" w:rsidRPr="005D2DDD" w14:paraId="7A7D722A" w14:textId="77777777" w:rsidTr="004122A4">
        <w:trPr>
          <w:jc w:val="center"/>
        </w:trPr>
        <w:tc>
          <w:tcPr>
            <w:tcW w:w="928" w:type="dxa"/>
            <w:tcBorders>
              <w:top w:val="single" w:sz="8" w:space="0" w:color="auto"/>
              <w:left w:val="single" w:sz="12" w:space="0" w:color="auto"/>
              <w:right w:val="single" w:sz="8" w:space="0" w:color="auto"/>
            </w:tcBorders>
            <w:vAlign w:val="center"/>
          </w:tcPr>
          <w:p w14:paraId="20E99279" w14:textId="7DC83358" w:rsidR="00090652" w:rsidRPr="00DE07AD" w:rsidRDefault="00090652" w:rsidP="00090652">
            <w:pPr>
              <w:bidi/>
              <w:jc w:val="center"/>
              <w:rPr>
                <w:rFonts w:asciiTheme="majorBidi" w:hAnsiTheme="majorBidi" w:cstheme="majorBidi"/>
                <w:lang w:bidi="ar-EG"/>
              </w:rPr>
            </w:pPr>
            <w:bookmarkStart w:id="12" w:name="_Hlk80497250"/>
            <w:r w:rsidRPr="00DE07AD">
              <w:rPr>
                <w:rFonts w:asciiTheme="majorBidi" w:hAnsiTheme="majorBidi" w:cstheme="majorBidi" w:hint="cs"/>
                <w:rtl/>
                <w:lang w:bidi="ar-EG"/>
              </w:rPr>
              <w:t>1</w:t>
            </w:r>
          </w:p>
        </w:tc>
        <w:tc>
          <w:tcPr>
            <w:tcW w:w="7265" w:type="dxa"/>
            <w:tcBorders>
              <w:top w:val="single" w:sz="8" w:space="0" w:color="auto"/>
              <w:left w:val="single" w:sz="8" w:space="0" w:color="auto"/>
              <w:right w:val="single" w:sz="8" w:space="0" w:color="auto"/>
            </w:tcBorders>
            <w:vAlign w:val="center"/>
          </w:tcPr>
          <w:p w14:paraId="6F5FD334" w14:textId="7B9D8109" w:rsidR="00090652" w:rsidRPr="009316C2" w:rsidRDefault="004319B0" w:rsidP="00090652">
            <w:pPr>
              <w:bidi/>
              <w:rPr>
                <w:rFonts w:ascii="Traditional Arabic" w:hAnsi="Traditional Arabic" w:cs="Traditional Arabic"/>
                <w:sz w:val="28"/>
                <w:szCs w:val="28"/>
              </w:rPr>
            </w:pPr>
            <w:r>
              <w:rPr>
                <w:rFonts w:cs="Traditional Arabic" w:hint="cs"/>
                <w:sz w:val="28"/>
                <w:szCs w:val="28"/>
                <w:rtl/>
              </w:rPr>
              <w:t>تعريف الأسلوبية: نشأتها، أبرز أعلامها، واتجاهاتها والفرق بينها وبين علوم مجاورة لها قديمة وحديثة: البلاغة واللسانيات(الاستناد إلى نصوص من مراجع نظرية)</w:t>
            </w:r>
            <w:r w:rsidR="00090652" w:rsidRPr="00EC2FF1">
              <w:rPr>
                <w:rFonts w:cs="Traditional Arabic" w:hint="cs"/>
                <w:sz w:val="28"/>
                <w:szCs w:val="28"/>
                <w:rtl/>
              </w:rPr>
              <w:t xml:space="preserve"> </w:t>
            </w:r>
          </w:p>
        </w:tc>
        <w:tc>
          <w:tcPr>
            <w:tcW w:w="1378" w:type="dxa"/>
            <w:tcBorders>
              <w:top w:val="single" w:sz="8" w:space="0" w:color="auto"/>
              <w:left w:val="single" w:sz="8" w:space="0" w:color="auto"/>
              <w:right w:val="single" w:sz="12" w:space="0" w:color="auto"/>
            </w:tcBorders>
            <w:vAlign w:val="center"/>
          </w:tcPr>
          <w:p w14:paraId="4A366DAC" w14:textId="36382E34" w:rsidR="00090652" w:rsidRPr="009316C2" w:rsidRDefault="004319B0" w:rsidP="00090652">
            <w:pPr>
              <w:bidi/>
              <w:jc w:val="center"/>
              <w:rPr>
                <w:rFonts w:ascii="Traditional Arabic" w:hAnsi="Traditional Arabic" w:cs="Traditional Arabic"/>
                <w:sz w:val="28"/>
                <w:szCs w:val="28"/>
              </w:rPr>
            </w:pPr>
            <w:r>
              <w:rPr>
                <w:rFonts w:ascii="Traditional Arabic" w:hAnsi="Traditional Arabic" w:cs="Traditional Arabic" w:hint="cs"/>
                <w:sz w:val="28"/>
                <w:szCs w:val="28"/>
                <w:rtl/>
              </w:rPr>
              <w:t>3</w:t>
            </w:r>
          </w:p>
        </w:tc>
      </w:tr>
      <w:tr w:rsidR="00090652" w:rsidRPr="005D2DDD" w14:paraId="1ECDCD5F" w14:textId="77777777" w:rsidTr="004122A4">
        <w:trPr>
          <w:jc w:val="center"/>
        </w:trPr>
        <w:tc>
          <w:tcPr>
            <w:tcW w:w="928" w:type="dxa"/>
            <w:tcBorders>
              <w:left w:val="single" w:sz="12" w:space="0" w:color="auto"/>
              <w:right w:val="single" w:sz="8" w:space="0" w:color="auto"/>
            </w:tcBorders>
            <w:vAlign w:val="center"/>
          </w:tcPr>
          <w:p w14:paraId="41417E4C" w14:textId="0466A950" w:rsidR="00090652" w:rsidRPr="00DE07AD" w:rsidRDefault="00090652" w:rsidP="00090652">
            <w:pPr>
              <w:bidi/>
              <w:jc w:val="center"/>
              <w:rPr>
                <w:rFonts w:asciiTheme="majorBidi" w:hAnsiTheme="majorBidi" w:cstheme="majorBidi"/>
              </w:rPr>
            </w:pPr>
            <w:r w:rsidRPr="00DE07AD">
              <w:rPr>
                <w:rFonts w:asciiTheme="majorBidi" w:hAnsiTheme="majorBidi" w:cstheme="majorBidi" w:hint="cs"/>
                <w:rtl/>
              </w:rPr>
              <w:t>2</w:t>
            </w:r>
          </w:p>
        </w:tc>
        <w:tc>
          <w:tcPr>
            <w:tcW w:w="7265" w:type="dxa"/>
            <w:tcBorders>
              <w:left w:val="single" w:sz="8" w:space="0" w:color="auto"/>
              <w:right w:val="single" w:sz="8" w:space="0" w:color="auto"/>
            </w:tcBorders>
            <w:vAlign w:val="center"/>
          </w:tcPr>
          <w:p w14:paraId="579A670A" w14:textId="77777777" w:rsidR="00090652" w:rsidRDefault="004319B0" w:rsidP="00090652">
            <w:pPr>
              <w:bidi/>
              <w:rPr>
                <w:rFonts w:ascii="Lotus Linotype" w:hAnsi="Lotus Linotype" w:cs="Traditional Arabic"/>
                <w:sz w:val="28"/>
                <w:szCs w:val="28"/>
                <w:rtl/>
              </w:rPr>
            </w:pPr>
            <w:r>
              <w:rPr>
                <w:rFonts w:ascii="Lotus Linotype" w:hAnsi="Lotus Linotype" w:cs="Traditional Arabic" w:hint="cs"/>
                <w:sz w:val="28"/>
                <w:szCs w:val="28"/>
                <w:rtl/>
              </w:rPr>
              <w:t>تعريف الأسلوب بالاستناد إلى نصوص تطبيقية يظهر منها الفرق بين الوجه البلاغي ظاهرة جزئية ومنعزلة عن غيرها من الظواهر البلاغية(التحليل البلاغي)</w:t>
            </w:r>
          </w:p>
          <w:p w14:paraId="3991BA1B" w14:textId="22F4FA2F" w:rsidR="004319B0" w:rsidRPr="009316C2" w:rsidRDefault="004319B0" w:rsidP="004319B0">
            <w:pPr>
              <w:bidi/>
              <w:rPr>
                <w:rFonts w:ascii="Traditional Arabic" w:hAnsi="Traditional Arabic" w:cs="Traditional Arabic"/>
                <w:sz w:val="28"/>
                <w:szCs w:val="28"/>
              </w:rPr>
            </w:pPr>
            <w:r>
              <w:rPr>
                <w:rFonts w:ascii="Traditional Arabic" w:hAnsi="Traditional Arabic" w:cs="Traditional Arabic" w:hint="cs"/>
                <w:sz w:val="28"/>
                <w:szCs w:val="28"/>
                <w:rtl/>
              </w:rPr>
              <w:lastRenderedPageBreak/>
              <w:t>الأسلوب طريقة في الأداء وفي التعبير جامعة(التحليل الأسلوبي)</w:t>
            </w:r>
          </w:p>
        </w:tc>
        <w:tc>
          <w:tcPr>
            <w:tcW w:w="1378" w:type="dxa"/>
            <w:tcBorders>
              <w:left w:val="single" w:sz="8" w:space="0" w:color="auto"/>
              <w:right w:val="single" w:sz="12" w:space="0" w:color="auto"/>
            </w:tcBorders>
          </w:tcPr>
          <w:p w14:paraId="269D7999" w14:textId="5EED56CC" w:rsidR="00090652" w:rsidRPr="009316C2" w:rsidRDefault="004319B0" w:rsidP="00090652">
            <w:pPr>
              <w:bidi/>
              <w:jc w:val="center"/>
              <w:rPr>
                <w:rFonts w:ascii="Traditional Arabic" w:hAnsi="Traditional Arabic" w:cs="Traditional Arabic"/>
                <w:sz w:val="28"/>
                <w:szCs w:val="28"/>
              </w:rPr>
            </w:pPr>
            <w:r>
              <w:rPr>
                <w:rFonts w:ascii="Traditional Arabic" w:hAnsi="Traditional Arabic" w:cs="Traditional Arabic" w:hint="cs"/>
                <w:sz w:val="28"/>
                <w:szCs w:val="28"/>
                <w:rtl/>
              </w:rPr>
              <w:lastRenderedPageBreak/>
              <w:t>3</w:t>
            </w:r>
          </w:p>
        </w:tc>
      </w:tr>
      <w:tr w:rsidR="004805A8" w:rsidRPr="005D2DDD" w14:paraId="123517E9" w14:textId="77777777" w:rsidTr="004122A4">
        <w:trPr>
          <w:jc w:val="center"/>
        </w:trPr>
        <w:tc>
          <w:tcPr>
            <w:tcW w:w="928" w:type="dxa"/>
            <w:tcBorders>
              <w:left w:val="single" w:sz="12" w:space="0" w:color="auto"/>
              <w:right w:val="single" w:sz="8" w:space="0" w:color="auto"/>
            </w:tcBorders>
            <w:vAlign w:val="center"/>
          </w:tcPr>
          <w:p w14:paraId="21612780" w14:textId="717A1CBB" w:rsidR="004805A8" w:rsidRPr="00DE07AD" w:rsidRDefault="004805A8" w:rsidP="004805A8">
            <w:pPr>
              <w:bidi/>
              <w:jc w:val="center"/>
              <w:rPr>
                <w:rFonts w:asciiTheme="majorBidi" w:hAnsiTheme="majorBidi" w:cstheme="majorBidi"/>
              </w:rPr>
            </w:pPr>
            <w:r w:rsidRPr="00DE07AD">
              <w:rPr>
                <w:rFonts w:asciiTheme="majorBidi" w:hAnsiTheme="majorBidi" w:cstheme="majorBidi" w:hint="cs"/>
                <w:rtl/>
              </w:rPr>
              <w:t>3</w:t>
            </w:r>
          </w:p>
        </w:tc>
        <w:tc>
          <w:tcPr>
            <w:tcW w:w="7265" w:type="dxa"/>
            <w:tcBorders>
              <w:left w:val="single" w:sz="8" w:space="0" w:color="auto"/>
              <w:right w:val="single" w:sz="8" w:space="0" w:color="auto"/>
            </w:tcBorders>
            <w:vAlign w:val="center"/>
          </w:tcPr>
          <w:p w14:paraId="584C671E" w14:textId="1F62A4AD" w:rsidR="004805A8" w:rsidRPr="009316C2" w:rsidRDefault="004805A8" w:rsidP="004805A8">
            <w:pPr>
              <w:bidi/>
              <w:rPr>
                <w:rFonts w:ascii="Traditional Arabic" w:hAnsi="Traditional Arabic" w:cs="Traditional Arabic"/>
                <w:sz w:val="28"/>
                <w:szCs w:val="28"/>
              </w:rPr>
            </w:pPr>
            <w:r>
              <w:rPr>
                <w:rFonts w:ascii="Lotus Linotype" w:hAnsi="Lotus Linotype" w:cs="Traditional Arabic" w:hint="cs"/>
                <w:sz w:val="28"/>
                <w:szCs w:val="28"/>
                <w:rtl/>
              </w:rPr>
              <w:t>الأسلوب بوصفه استعمالا فرديا للغة: نماذج تطبيقية يستخلص منها أن الأسلوب من اللغة(بناء لغوي: أصوات، أبنية، معجم، تركيب، دلالة...) وأنه من أمر الفرد، وأن تستأثر به دون سواها من الاستعمالات(فصيحة لهجية مكتوبة ومحكية...)</w:t>
            </w:r>
          </w:p>
        </w:tc>
        <w:tc>
          <w:tcPr>
            <w:tcW w:w="1378" w:type="dxa"/>
            <w:tcBorders>
              <w:left w:val="single" w:sz="8" w:space="0" w:color="auto"/>
              <w:right w:val="single" w:sz="12" w:space="0" w:color="auto"/>
            </w:tcBorders>
          </w:tcPr>
          <w:p w14:paraId="061CBDD2" w14:textId="5DB61427" w:rsidR="004805A8" w:rsidRPr="009316C2" w:rsidRDefault="004805A8" w:rsidP="004805A8">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4FBE4F8E" w14:textId="77777777" w:rsidTr="004122A4">
        <w:trPr>
          <w:jc w:val="center"/>
        </w:trPr>
        <w:tc>
          <w:tcPr>
            <w:tcW w:w="928" w:type="dxa"/>
            <w:tcBorders>
              <w:left w:val="single" w:sz="12" w:space="0" w:color="auto"/>
              <w:right w:val="single" w:sz="8" w:space="0" w:color="auto"/>
            </w:tcBorders>
            <w:vAlign w:val="center"/>
          </w:tcPr>
          <w:p w14:paraId="55D11D32" w14:textId="4CAC5C71" w:rsidR="004122A4" w:rsidRPr="00DE07AD" w:rsidRDefault="004122A4" w:rsidP="004122A4">
            <w:pPr>
              <w:bidi/>
              <w:jc w:val="center"/>
              <w:rPr>
                <w:rFonts w:asciiTheme="majorBidi" w:hAnsiTheme="majorBidi" w:cstheme="majorBidi"/>
                <w:rtl/>
              </w:rPr>
            </w:pPr>
            <w:r>
              <w:rPr>
                <w:rFonts w:asciiTheme="majorBidi" w:hAnsiTheme="majorBidi" w:cstheme="majorBidi" w:hint="cs"/>
                <w:rtl/>
              </w:rPr>
              <w:t>4</w:t>
            </w:r>
          </w:p>
        </w:tc>
        <w:tc>
          <w:tcPr>
            <w:tcW w:w="7265" w:type="dxa"/>
            <w:tcBorders>
              <w:left w:val="single" w:sz="8" w:space="0" w:color="auto"/>
              <w:right w:val="single" w:sz="8" w:space="0" w:color="auto"/>
            </w:tcBorders>
            <w:vAlign w:val="center"/>
          </w:tcPr>
          <w:p w14:paraId="5259EAAB" w14:textId="4703B5DC" w:rsidR="004122A4" w:rsidRDefault="004122A4" w:rsidP="004122A4">
            <w:pPr>
              <w:bidi/>
              <w:rPr>
                <w:rFonts w:ascii="Lotus Linotype" w:hAnsi="Lotus Linotype" w:cs="Traditional Arabic"/>
                <w:sz w:val="28"/>
                <w:szCs w:val="28"/>
                <w:rtl/>
              </w:rPr>
            </w:pPr>
            <w:r>
              <w:rPr>
                <w:rFonts w:ascii="Lotus Linotype" w:hAnsi="Lotus Linotype" w:cs="Traditional Arabic" w:hint="cs"/>
                <w:sz w:val="28"/>
                <w:szCs w:val="28"/>
                <w:rtl/>
              </w:rPr>
              <w:t>الأسلوب بوصفه استعمالا فرديا للغة: نماذج تطبيقية يستخلص منها أن الأسلوب من اللغة(بناء لغوي: أصوات، أبنية، معجم، تركيب، دلالة...) وأنه من أمر الفرد، وأن تستأثر به دون سواها من الاستعمالات(فصيحة لهجية مكتوبة ومحكية...)</w:t>
            </w:r>
          </w:p>
        </w:tc>
        <w:tc>
          <w:tcPr>
            <w:tcW w:w="1378" w:type="dxa"/>
            <w:tcBorders>
              <w:left w:val="single" w:sz="8" w:space="0" w:color="auto"/>
              <w:right w:val="single" w:sz="12" w:space="0" w:color="auto"/>
            </w:tcBorders>
          </w:tcPr>
          <w:p w14:paraId="5E8C845A" w14:textId="2D92EA0D" w:rsidR="004122A4" w:rsidRPr="00BA1D5F" w:rsidRDefault="004122A4" w:rsidP="004122A4">
            <w:pPr>
              <w:bidi/>
              <w:jc w:val="center"/>
              <w:rPr>
                <w:rFonts w:ascii="Traditional Arabic" w:hAnsi="Traditional Arabic" w:cs="Traditional Arabic"/>
                <w:sz w:val="28"/>
                <w:szCs w:val="28"/>
                <w:rtl/>
              </w:rPr>
            </w:pPr>
            <w:r w:rsidRPr="00BA1D5F">
              <w:rPr>
                <w:rFonts w:ascii="Traditional Arabic" w:hAnsi="Traditional Arabic" w:cs="Traditional Arabic" w:hint="cs"/>
                <w:sz w:val="28"/>
                <w:szCs w:val="28"/>
                <w:rtl/>
              </w:rPr>
              <w:t>3</w:t>
            </w:r>
          </w:p>
        </w:tc>
      </w:tr>
      <w:tr w:rsidR="004122A4" w:rsidRPr="005D2DDD" w14:paraId="7575697F" w14:textId="77777777" w:rsidTr="004122A4">
        <w:trPr>
          <w:jc w:val="center"/>
        </w:trPr>
        <w:tc>
          <w:tcPr>
            <w:tcW w:w="928" w:type="dxa"/>
            <w:tcBorders>
              <w:left w:val="single" w:sz="12" w:space="0" w:color="auto"/>
              <w:right w:val="single" w:sz="8" w:space="0" w:color="auto"/>
            </w:tcBorders>
            <w:vAlign w:val="center"/>
          </w:tcPr>
          <w:p w14:paraId="39D23DE6" w14:textId="6FBDAC0B" w:rsidR="004122A4" w:rsidRPr="00DE07AD" w:rsidRDefault="004122A4" w:rsidP="004122A4">
            <w:pPr>
              <w:bidi/>
              <w:jc w:val="center"/>
              <w:rPr>
                <w:rFonts w:asciiTheme="majorBidi" w:hAnsiTheme="majorBidi" w:cstheme="majorBidi"/>
              </w:rPr>
            </w:pPr>
            <w:r>
              <w:rPr>
                <w:rFonts w:asciiTheme="majorBidi" w:hAnsiTheme="majorBidi" w:cstheme="majorBidi" w:hint="cs"/>
                <w:rtl/>
              </w:rPr>
              <w:t>5</w:t>
            </w:r>
          </w:p>
        </w:tc>
        <w:tc>
          <w:tcPr>
            <w:tcW w:w="7265" w:type="dxa"/>
            <w:tcBorders>
              <w:left w:val="single" w:sz="8" w:space="0" w:color="auto"/>
              <w:right w:val="single" w:sz="8" w:space="0" w:color="auto"/>
            </w:tcBorders>
            <w:vAlign w:val="center"/>
          </w:tcPr>
          <w:p w14:paraId="19E2F647" w14:textId="54111C30" w:rsidR="004122A4" w:rsidRPr="009316C2" w:rsidRDefault="004122A4" w:rsidP="004122A4">
            <w:pPr>
              <w:bidi/>
              <w:rPr>
                <w:rFonts w:ascii="Traditional Arabic" w:hAnsi="Traditional Arabic" w:cs="Traditional Arabic"/>
                <w:sz w:val="28"/>
                <w:szCs w:val="28"/>
              </w:rPr>
            </w:pPr>
            <w:r>
              <w:rPr>
                <w:rFonts w:ascii="Lotus Linotype" w:hAnsi="Lotus Linotype" w:cs="Traditional Arabic" w:hint="cs"/>
                <w:sz w:val="28"/>
                <w:szCs w:val="28"/>
                <w:rtl/>
              </w:rPr>
              <w:t>الأسلوب بوصفه اختيارا لغويا تحكمه وتوجهه عوامل متعددة مثل جنس الخطاب، قناة التواصل، طبيعة العلاقة بين المتخاطبين، أغراض القول ومناسباته، نماذج تطبيقية متنوعة شعر خطب رسائل وصايا، إعلانات تجارية، خطابات تهنئة تعزية...)</w:t>
            </w:r>
          </w:p>
        </w:tc>
        <w:tc>
          <w:tcPr>
            <w:tcW w:w="1378" w:type="dxa"/>
            <w:tcBorders>
              <w:left w:val="single" w:sz="8" w:space="0" w:color="auto"/>
              <w:right w:val="single" w:sz="12" w:space="0" w:color="auto"/>
            </w:tcBorders>
          </w:tcPr>
          <w:p w14:paraId="330EB0D9" w14:textId="274D7640" w:rsidR="004122A4" w:rsidRPr="009316C2" w:rsidRDefault="004122A4" w:rsidP="004122A4">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740DE3CF" w14:textId="77777777" w:rsidTr="004122A4">
        <w:trPr>
          <w:jc w:val="center"/>
        </w:trPr>
        <w:tc>
          <w:tcPr>
            <w:tcW w:w="928" w:type="dxa"/>
            <w:tcBorders>
              <w:left w:val="single" w:sz="12" w:space="0" w:color="auto"/>
              <w:right w:val="single" w:sz="8" w:space="0" w:color="auto"/>
            </w:tcBorders>
            <w:vAlign w:val="center"/>
          </w:tcPr>
          <w:p w14:paraId="2BDBEAC1" w14:textId="34442A77" w:rsidR="004122A4" w:rsidRDefault="004122A4" w:rsidP="004122A4">
            <w:pPr>
              <w:bidi/>
              <w:jc w:val="center"/>
              <w:rPr>
                <w:rFonts w:asciiTheme="majorBidi" w:hAnsiTheme="majorBidi" w:cstheme="majorBidi"/>
                <w:rtl/>
              </w:rPr>
            </w:pPr>
            <w:r>
              <w:rPr>
                <w:rFonts w:asciiTheme="majorBidi" w:hAnsiTheme="majorBidi" w:cstheme="majorBidi" w:hint="cs"/>
                <w:rtl/>
              </w:rPr>
              <w:t>6</w:t>
            </w:r>
          </w:p>
        </w:tc>
        <w:tc>
          <w:tcPr>
            <w:tcW w:w="7265" w:type="dxa"/>
            <w:tcBorders>
              <w:left w:val="single" w:sz="8" w:space="0" w:color="auto"/>
              <w:right w:val="single" w:sz="8" w:space="0" w:color="auto"/>
            </w:tcBorders>
            <w:vAlign w:val="center"/>
          </w:tcPr>
          <w:p w14:paraId="0A7DFB5C" w14:textId="77777777" w:rsidR="004122A4" w:rsidRDefault="004122A4" w:rsidP="004122A4">
            <w:pPr>
              <w:bidi/>
              <w:rPr>
                <w:rFonts w:ascii="Lotus Linotype" w:hAnsi="Lotus Linotype" w:cs="Traditional Arabic"/>
                <w:sz w:val="28"/>
                <w:szCs w:val="28"/>
                <w:rtl/>
              </w:rPr>
            </w:pPr>
            <w:r>
              <w:rPr>
                <w:rFonts w:ascii="Lotus Linotype" w:hAnsi="Lotus Linotype" w:cs="Traditional Arabic" w:hint="cs"/>
                <w:sz w:val="28"/>
                <w:szCs w:val="28"/>
                <w:rtl/>
              </w:rPr>
              <w:t>الأسلوب بوصفه اختيارا لغويا تحكمه وتوجهه عوامل متعددة مثل جنس الخطاب، قناة التواصل، طبيعة العلاقة بين المتخاطبين، أغراض القول ومناسباته، نماذج تطبيقية متنوعة شعر خطب رسائل وصايا، إعلانات تجارية، خطابات تهنئة تعزية...)</w:t>
            </w:r>
          </w:p>
          <w:p w14:paraId="2EC9C914" w14:textId="39A9FD08" w:rsidR="004122A4" w:rsidRPr="004122A4" w:rsidRDefault="00444E06" w:rsidP="004122A4">
            <w:pPr>
              <w:bidi/>
              <w:jc w:val="center"/>
              <w:rPr>
                <w:rFonts w:ascii="Lotus Linotype" w:hAnsi="Lotus Linotype" w:cs="Traditional Arabic"/>
                <w:b/>
                <w:bCs/>
                <w:sz w:val="28"/>
                <w:szCs w:val="28"/>
                <w:rtl/>
              </w:rPr>
            </w:pPr>
            <w:r w:rsidRPr="004122A4">
              <w:rPr>
                <w:rFonts w:ascii="Lotus Linotype" w:hAnsi="Lotus Linotype" w:cs="Traditional Arabic" w:hint="cs"/>
                <w:b/>
                <w:bCs/>
                <w:sz w:val="28"/>
                <w:szCs w:val="28"/>
                <w:rtl/>
              </w:rPr>
              <w:t xml:space="preserve">الاختبار </w:t>
            </w:r>
            <w:r>
              <w:rPr>
                <w:rFonts w:ascii="Lotus Linotype" w:hAnsi="Lotus Linotype" w:cs="Traditional Arabic" w:hint="cs"/>
                <w:b/>
                <w:bCs/>
                <w:sz w:val="28"/>
                <w:szCs w:val="28"/>
                <w:rtl/>
              </w:rPr>
              <w:t>النصفي</w:t>
            </w:r>
          </w:p>
        </w:tc>
        <w:tc>
          <w:tcPr>
            <w:tcW w:w="1378" w:type="dxa"/>
            <w:tcBorders>
              <w:left w:val="single" w:sz="8" w:space="0" w:color="auto"/>
              <w:right w:val="single" w:sz="12" w:space="0" w:color="auto"/>
            </w:tcBorders>
          </w:tcPr>
          <w:p w14:paraId="0E33CB60" w14:textId="263F7B48" w:rsidR="004122A4" w:rsidRPr="00BA1D5F" w:rsidRDefault="004122A4" w:rsidP="004122A4">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3</w:t>
            </w:r>
          </w:p>
        </w:tc>
      </w:tr>
      <w:tr w:rsidR="004122A4" w:rsidRPr="005D2DDD" w14:paraId="54E1ECC3" w14:textId="77777777" w:rsidTr="004122A4">
        <w:trPr>
          <w:jc w:val="center"/>
        </w:trPr>
        <w:tc>
          <w:tcPr>
            <w:tcW w:w="928" w:type="dxa"/>
            <w:tcBorders>
              <w:left w:val="single" w:sz="12" w:space="0" w:color="auto"/>
              <w:right w:val="single" w:sz="8" w:space="0" w:color="auto"/>
            </w:tcBorders>
            <w:vAlign w:val="center"/>
          </w:tcPr>
          <w:p w14:paraId="1E9BC6D4" w14:textId="361DD8DE" w:rsidR="004122A4" w:rsidRPr="00DE07AD" w:rsidRDefault="004122A4" w:rsidP="004122A4">
            <w:pPr>
              <w:bidi/>
              <w:jc w:val="center"/>
              <w:rPr>
                <w:rFonts w:asciiTheme="majorBidi" w:hAnsiTheme="majorBidi" w:cstheme="majorBidi"/>
              </w:rPr>
            </w:pPr>
            <w:r>
              <w:rPr>
                <w:rFonts w:asciiTheme="majorBidi" w:hAnsiTheme="majorBidi" w:cstheme="majorBidi" w:hint="cs"/>
                <w:rtl/>
              </w:rPr>
              <w:t>7</w:t>
            </w:r>
          </w:p>
        </w:tc>
        <w:tc>
          <w:tcPr>
            <w:tcW w:w="7265" w:type="dxa"/>
            <w:tcBorders>
              <w:left w:val="single" w:sz="8" w:space="0" w:color="auto"/>
              <w:right w:val="single" w:sz="8" w:space="0" w:color="auto"/>
            </w:tcBorders>
            <w:vAlign w:val="center"/>
          </w:tcPr>
          <w:p w14:paraId="345D31FC" w14:textId="00CB5250" w:rsidR="004122A4" w:rsidRPr="009316C2" w:rsidRDefault="004122A4" w:rsidP="004122A4">
            <w:pPr>
              <w:bidi/>
              <w:rPr>
                <w:rFonts w:ascii="Traditional Arabic" w:hAnsi="Traditional Arabic" w:cs="Traditional Arabic"/>
                <w:sz w:val="28"/>
                <w:szCs w:val="28"/>
              </w:rPr>
            </w:pPr>
            <w:r>
              <w:rPr>
                <w:rFonts w:ascii="Lotus Linotype" w:hAnsi="Lotus Linotype" w:cs="Traditional Arabic" w:hint="cs"/>
                <w:sz w:val="28"/>
                <w:szCs w:val="28"/>
                <w:rtl/>
              </w:rPr>
              <w:t>الأسلوب قيمة تعبيرية تُفصح عن هوية المتكلم وعما يُشحن بع الخطاب من مشاعر ومواقف: نصوص تطبيقية متنوعة تتناول فيها ظواهر لغوية متنوعة تكسر خطية الكلام ومن ثم تسهم في قوة التعبير(النداء، التصغير، التقديم والتأخير، التكرار بمختلف أنواعه: الالتفات، المجاز...)</w:t>
            </w:r>
          </w:p>
        </w:tc>
        <w:tc>
          <w:tcPr>
            <w:tcW w:w="1378" w:type="dxa"/>
            <w:tcBorders>
              <w:left w:val="single" w:sz="8" w:space="0" w:color="auto"/>
              <w:right w:val="single" w:sz="12" w:space="0" w:color="auto"/>
            </w:tcBorders>
          </w:tcPr>
          <w:p w14:paraId="76536C55" w14:textId="58E50574" w:rsidR="004122A4" w:rsidRPr="009316C2" w:rsidRDefault="004122A4" w:rsidP="004122A4">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4AAAF9D3" w14:textId="77777777" w:rsidTr="004122A4">
        <w:trPr>
          <w:jc w:val="center"/>
        </w:trPr>
        <w:tc>
          <w:tcPr>
            <w:tcW w:w="928" w:type="dxa"/>
            <w:tcBorders>
              <w:left w:val="single" w:sz="12" w:space="0" w:color="auto"/>
              <w:right w:val="single" w:sz="8" w:space="0" w:color="auto"/>
            </w:tcBorders>
            <w:vAlign w:val="center"/>
          </w:tcPr>
          <w:p w14:paraId="3FB55834" w14:textId="32159AFC" w:rsidR="004122A4" w:rsidRDefault="004122A4" w:rsidP="004122A4">
            <w:pPr>
              <w:bidi/>
              <w:jc w:val="center"/>
              <w:rPr>
                <w:rFonts w:asciiTheme="majorBidi" w:hAnsiTheme="majorBidi" w:cstheme="majorBidi"/>
                <w:rtl/>
              </w:rPr>
            </w:pPr>
            <w:r>
              <w:rPr>
                <w:rFonts w:asciiTheme="majorBidi" w:hAnsiTheme="majorBidi" w:cstheme="majorBidi" w:hint="cs"/>
                <w:rtl/>
              </w:rPr>
              <w:t>8</w:t>
            </w:r>
          </w:p>
        </w:tc>
        <w:tc>
          <w:tcPr>
            <w:tcW w:w="7265" w:type="dxa"/>
            <w:tcBorders>
              <w:left w:val="single" w:sz="8" w:space="0" w:color="auto"/>
              <w:right w:val="single" w:sz="8" w:space="0" w:color="auto"/>
            </w:tcBorders>
            <w:vAlign w:val="center"/>
          </w:tcPr>
          <w:p w14:paraId="2B059D55" w14:textId="1C3EE4E1" w:rsidR="004122A4" w:rsidRDefault="004122A4" w:rsidP="004122A4">
            <w:pPr>
              <w:bidi/>
              <w:rPr>
                <w:rFonts w:ascii="Lotus Linotype" w:hAnsi="Lotus Linotype" w:cs="Traditional Arabic"/>
                <w:sz w:val="28"/>
                <w:szCs w:val="28"/>
                <w:rtl/>
              </w:rPr>
            </w:pPr>
            <w:r>
              <w:rPr>
                <w:rFonts w:ascii="Lotus Linotype" w:hAnsi="Lotus Linotype" w:cs="Traditional Arabic" w:hint="cs"/>
                <w:sz w:val="28"/>
                <w:szCs w:val="28"/>
                <w:rtl/>
              </w:rPr>
              <w:t>الأسلوب قيمة تعبيرية تُفصح عن هوية المتكلم وعما يُشحن بع الخطاب من مشاعر ومواقف: نصوص تطبيقية متنوعة تتناول فيها ظواهر لغوية متنوعة تكسر خطية الكلام ومن ثم تسهم في قوة التعبير(النداء، التصغير، التقديم والتأخير، التكرار بمختلف أنواعه: الالتفات، المجاز...)</w:t>
            </w:r>
          </w:p>
        </w:tc>
        <w:tc>
          <w:tcPr>
            <w:tcW w:w="1378" w:type="dxa"/>
            <w:tcBorders>
              <w:left w:val="single" w:sz="8" w:space="0" w:color="auto"/>
              <w:right w:val="single" w:sz="12" w:space="0" w:color="auto"/>
            </w:tcBorders>
          </w:tcPr>
          <w:p w14:paraId="11718293" w14:textId="33DF3B52" w:rsidR="004122A4" w:rsidRPr="00BA1D5F" w:rsidRDefault="004122A4" w:rsidP="004122A4">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3</w:t>
            </w:r>
          </w:p>
        </w:tc>
      </w:tr>
      <w:tr w:rsidR="004122A4" w:rsidRPr="005D2DDD" w14:paraId="2D456FE0" w14:textId="77777777" w:rsidTr="004122A4">
        <w:trPr>
          <w:jc w:val="center"/>
        </w:trPr>
        <w:tc>
          <w:tcPr>
            <w:tcW w:w="928" w:type="dxa"/>
            <w:tcBorders>
              <w:left w:val="single" w:sz="12" w:space="0" w:color="auto"/>
              <w:bottom w:val="single" w:sz="8" w:space="0" w:color="auto"/>
              <w:right w:val="single" w:sz="8" w:space="0" w:color="auto"/>
            </w:tcBorders>
            <w:vAlign w:val="center"/>
          </w:tcPr>
          <w:p w14:paraId="574BE4AD" w14:textId="01E78354" w:rsidR="004122A4" w:rsidRPr="00DE07AD" w:rsidRDefault="004122A4" w:rsidP="004122A4">
            <w:pPr>
              <w:bidi/>
              <w:jc w:val="center"/>
              <w:rPr>
                <w:rFonts w:asciiTheme="majorBidi" w:hAnsiTheme="majorBidi" w:cstheme="majorBidi"/>
              </w:rPr>
            </w:pPr>
            <w:r>
              <w:rPr>
                <w:rFonts w:asciiTheme="majorBidi" w:hAnsiTheme="majorBidi" w:cstheme="majorBidi" w:hint="cs"/>
                <w:rtl/>
              </w:rPr>
              <w:t>9</w:t>
            </w:r>
          </w:p>
        </w:tc>
        <w:tc>
          <w:tcPr>
            <w:tcW w:w="7265" w:type="dxa"/>
            <w:tcBorders>
              <w:left w:val="single" w:sz="8" w:space="0" w:color="auto"/>
              <w:bottom w:val="single" w:sz="8" w:space="0" w:color="auto"/>
              <w:right w:val="single" w:sz="8" w:space="0" w:color="auto"/>
            </w:tcBorders>
            <w:vAlign w:val="center"/>
          </w:tcPr>
          <w:p w14:paraId="7A44CCE1" w14:textId="69D30484" w:rsidR="004122A4" w:rsidRPr="009316C2" w:rsidRDefault="004122A4" w:rsidP="004122A4">
            <w:pPr>
              <w:bidi/>
              <w:rPr>
                <w:rFonts w:ascii="Traditional Arabic" w:hAnsi="Traditional Arabic" w:cs="Traditional Arabic"/>
                <w:sz w:val="28"/>
                <w:szCs w:val="28"/>
              </w:rPr>
            </w:pPr>
            <w:r>
              <w:rPr>
                <w:rFonts w:ascii="Traditional Arabic" w:hAnsi="Traditional Arabic" w:cs="Traditional Arabic" w:hint="cs"/>
                <w:sz w:val="28"/>
                <w:szCs w:val="28"/>
                <w:rtl/>
              </w:rPr>
              <w:t>الأسلوب رؤية وتصورا يمتزج فيها الفكر بالعاطفة وتنكشف من خلالهما وجهة نظر المتكلم وموقعه ورؤاه من العالم ومن الناس ومن الأشياء: أنموذج تطبيقي تجري فيه المقارنة بين نصين يطرقان موضوعا واحدا: نص علمي وآخر أدبي.</w:t>
            </w:r>
          </w:p>
        </w:tc>
        <w:tc>
          <w:tcPr>
            <w:tcW w:w="1378" w:type="dxa"/>
            <w:tcBorders>
              <w:left w:val="single" w:sz="8" w:space="0" w:color="auto"/>
              <w:bottom w:val="single" w:sz="8" w:space="0" w:color="auto"/>
              <w:right w:val="single" w:sz="12" w:space="0" w:color="auto"/>
            </w:tcBorders>
          </w:tcPr>
          <w:p w14:paraId="3C74BDFD" w14:textId="109F4642" w:rsidR="004122A4" w:rsidRPr="009316C2" w:rsidRDefault="004122A4" w:rsidP="004122A4">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2B1335EB" w14:textId="77777777" w:rsidTr="004122A4">
        <w:trPr>
          <w:jc w:val="center"/>
        </w:trPr>
        <w:tc>
          <w:tcPr>
            <w:tcW w:w="928" w:type="dxa"/>
            <w:tcBorders>
              <w:left w:val="single" w:sz="12" w:space="0" w:color="auto"/>
              <w:bottom w:val="single" w:sz="8" w:space="0" w:color="auto"/>
              <w:right w:val="single" w:sz="8" w:space="0" w:color="auto"/>
            </w:tcBorders>
            <w:vAlign w:val="center"/>
          </w:tcPr>
          <w:p w14:paraId="1DBA4C6A" w14:textId="5914A035" w:rsidR="004122A4" w:rsidRDefault="004122A4" w:rsidP="004122A4">
            <w:pPr>
              <w:bidi/>
              <w:jc w:val="center"/>
              <w:rPr>
                <w:rFonts w:asciiTheme="majorBidi" w:hAnsiTheme="majorBidi" w:cstheme="majorBidi"/>
                <w:rtl/>
              </w:rPr>
            </w:pPr>
            <w:r>
              <w:rPr>
                <w:rFonts w:asciiTheme="majorBidi" w:hAnsiTheme="majorBidi" w:cstheme="majorBidi" w:hint="cs"/>
                <w:rtl/>
              </w:rPr>
              <w:t>10</w:t>
            </w:r>
          </w:p>
        </w:tc>
        <w:tc>
          <w:tcPr>
            <w:tcW w:w="7265" w:type="dxa"/>
            <w:tcBorders>
              <w:left w:val="single" w:sz="8" w:space="0" w:color="auto"/>
              <w:bottom w:val="single" w:sz="8" w:space="0" w:color="auto"/>
              <w:right w:val="single" w:sz="8" w:space="0" w:color="auto"/>
            </w:tcBorders>
            <w:vAlign w:val="center"/>
          </w:tcPr>
          <w:p w14:paraId="0F1247CA" w14:textId="6F6F5913" w:rsidR="004122A4" w:rsidRDefault="004122A4" w:rsidP="004122A4">
            <w:pPr>
              <w:bidi/>
              <w:rPr>
                <w:rFonts w:ascii="Traditional Arabic" w:hAnsi="Traditional Arabic" w:cs="Traditional Arabic"/>
                <w:sz w:val="28"/>
                <w:szCs w:val="28"/>
                <w:rtl/>
              </w:rPr>
            </w:pPr>
            <w:r>
              <w:rPr>
                <w:rFonts w:ascii="Traditional Arabic" w:hAnsi="Traditional Arabic" w:cs="Traditional Arabic" w:hint="cs"/>
                <w:sz w:val="28"/>
                <w:szCs w:val="28"/>
                <w:rtl/>
              </w:rPr>
              <w:t>الأسلوب رؤية وتصورا يمتزج فيها الفكر بالعاطفة وتنكشف من خلالهما وجهة نظر المتكلم وموقعه ورؤاه من العالم ومن الناس ومن الأشياء: أنموذج تطبيقي تجري فيه المقارنة بين نصين يطرقان موضوعا واحدا: نص علمي وآخر أدبي.</w:t>
            </w:r>
          </w:p>
        </w:tc>
        <w:tc>
          <w:tcPr>
            <w:tcW w:w="1378" w:type="dxa"/>
            <w:tcBorders>
              <w:left w:val="single" w:sz="8" w:space="0" w:color="auto"/>
              <w:bottom w:val="single" w:sz="8" w:space="0" w:color="auto"/>
              <w:right w:val="single" w:sz="12" w:space="0" w:color="auto"/>
            </w:tcBorders>
          </w:tcPr>
          <w:p w14:paraId="4B58DC96" w14:textId="1DB916CE" w:rsidR="004122A4" w:rsidRPr="00BA1D5F" w:rsidRDefault="004122A4" w:rsidP="004122A4">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3</w:t>
            </w:r>
          </w:p>
        </w:tc>
      </w:tr>
      <w:tr w:rsidR="004122A4" w:rsidRPr="005D2DDD" w14:paraId="4729FA1E" w14:textId="77777777" w:rsidTr="004122A4">
        <w:trPr>
          <w:trHeight w:val="524"/>
          <w:jc w:val="center"/>
        </w:trPr>
        <w:tc>
          <w:tcPr>
            <w:tcW w:w="928" w:type="dxa"/>
            <w:tcBorders>
              <w:left w:val="single" w:sz="12" w:space="0" w:color="auto"/>
              <w:bottom w:val="single" w:sz="8" w:space="0" w:color="auto"/>
              <w:right w:val="single" w:sz="8" w:space="0" w:color="auto"/>
            </w:tcBorders>
            <w:vAlign w:val="center"/>
          </w:tcPr>
          <w:p w14:paraId="50AB1860" w14:textId="7C735026" w:rsidR="004122A4" w:rsidRPr="00DE07AD" w:rsidRDefault="004122A4" w:rsidP="004122A4">
            <w:pPr>
              <w:bidi/>
              <w:jc w:val="center"/>
              <w:rPr>
                <w:rFonts w:asciiTheme="majorBidi" w:hAnsiTheme="majorBidi" w:cstheme="majorBidi"/>
                <w:rtl/>
              </w:rPr>
            </w:pPr>
            <w:r>
              <w:rPr>
                <w:rFonts w:asciiTheme="majorBidi" w:hAnsiTheme="majorBidi" w:cstheme="majorBidi" w:hint="cs"/>
                <w:rtl/>
              </w:rPr>
              <w:t>11</w:t>
            </w:r>
          </w:p>
        </w:tc>
        <w:tc>
          <w:tcPr>
            <w:tcW w:w="7265" w:type="dxa"/>
            <w:tcBorders>
              <w:left w:val="single" w:sz="8" w:space="0" w:color="auto"/>
              <w:bottom w:val="single" w:sz="8" w:space="0" w:color="auto"/>
              <w:right w:val="single" w:sz="8" w:space="0" w:color="auto"/>
            </w:tcBorders>
            <w:vAlign w:val="center"/>
          </w:tcPr>
          <w:p w14:paraId="0015D6CB" w14:textId="77777777" w:rsidR="004122A4" w:rsidRDefault="004122A4" w:rsidP="004122A4">
            <w:pPr>
              <w:bidi/>
              <w:spacing w:line="216" w:lineRule="auto"/>
              <w:jc w:val="both"/>
              <w:rPr>
                <w:rFonts w:ascii="Lotus Linotype" w:hAnsi="Lotus Linotype" w:cs="Traditional Arabic"/>
                <w:sz w:val="28"/>
                <w:szCs w:val="28"/>
                <w:rtl/>
              </w:rPr>
            </w:pPr>
            <w:r>
              <w:rPr>
                <w:rFonts w:ascii="Lotus Linotype" w:hAnsi="Lotus Linotype" w:cs="Traditional Arabic" w:hint="cs"/>
                <w:sz w:val="28"/>
                <w:szCs w:val="28"/>
                <w:rtl/>
              </w:rPr>
              <w:t>تطبيقات أسلوبية موسعة ومفصلة في ضوء ما سبق(الأسلوب اختيارا لغويا وقيمة تعبيرية ورؤية وتصورا)</w:t>
            </w:r>
          </w:p>
          <w:p w14:paraId="4ED2F038" w14:textId="0844EDD2" w:rsidR="004122A4" w:rsidRPr="009B67CC" w:rsidRDefault="004122A4" w:rsidP="004122A4">
            <w:pPr>
              <w:bidi/>
              <w:spacing w:line="216" w:lineRule="auto"/>
              <w:jc w:val="center"/>
              <w:rPr>
                <w:rFonts w:ascii="Lotus Linotype" w:hAnsi="Lotus Linotype" w:cs="Traditional Arabic"/>
                <w:sz w:val="28"/>
                <w:szCs w:val="28"/>
              </w:rPr>
            </w:pPr>
          </w:p>
        </w:tc>
        <w:tc>
          <w:tcPr>
            <w:tcW w:w="1378" w:type="dxa"/>
            <w:tcBorders>
              <w:left w:val="single" w:sz="8" w:space="0" w:color="auto"/>
              <w:bottom w:val="single" w:sz="8" w:space="0" w:color="auto"/>
              <w:right w:val="single" w:sz="12" w:space="0" w:color="auto"/>
            </w:tcBorders>
          </w:tcPr>
          <w:p w14:paraId="0D5669EA" w14:textId="2DDA3DE3" w:rsidR="004122A4" w:rsidRPr="009316C2" w:rsidRDefault="004122A4" w:rsidP="004122A4">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51058D95" w14:textId="77777777" w:rsidTr="004122A4">
        <w:trPr>
          <w:jc w:val="center"/>
        </w:trPr>
        <w:tc>
          <w:tcPr>
            <w:tcW w:w="928" w:type="dxa"/>
            <w:tcBorders>
              <w:left w:val="single" w:sz="12" w:space="0" w:color="auto"/>
              <w:bottom w:val="single" w:sz="8" w:space="0" w:color="auto"/>
              <w:right w:val="single" w:sz="8" w:space="0" w:color="auto"/>
            </w:tcBorders>
            <w:vAlign w:val="center"/>
          </w:tcPr>
          <w:p w14:paraId="637794D9" w14:textId="584B1075" w:rsidR="004122A4" w:rsidRPr="00DE07AD" w:rsidRDefault="004122A4" w:rsidP="004122A4">
            <w:pPr>
              <w:bidi/>
              <w:jc w:val="center"/>
              <w:rPr>
                <w:rFonts w:asciiTheme="majorBidi" w:hAnsiTheme="majorBidi" w:cstheme="majorBidi"/>
                <w:rtl/>
              </w:rPr>
            </w:pPr>
            <w:r>
              <w:rPr>
                <w:rFonts w:asciiTheme="majorBidi" w:hAnsiTheme="majorBidi" w:cstheme="majorBidi" w:hint="cs"/>
                <w:rtl/>
              </w:rPr>
              <w:t>12</w:t>
            </w:r>
          </w:p>
        </w:tc>
        <w:tc>
          <w:tcPr>
            <w:tcW w:w="7265" w:type="dxa"/>
            <w:tcBorders>
              <w:left w:val="single" w:sz="8" w:space="0" w:color="auto"/>
              <w:bottom w:val="single" w:sz="8" w:space="0" w:color="auto"/>
              <w:right w:val="single" w:sz="8" w:space="0" w:color="auto"/>
            </w:tcBorders>
            <w:vAlign w:val="center"/>
          </w:tcPr>
          <w:p w14:paraId="7D963207" w14:textId="0A31E67F" w:rsidR="004122A4" w:rsidRPr="003A79BC" w:rsidRDefault="004122A4" w:rsidP="004122A4">
            <w:pPr>
              <w:bidi/>
              <w:spacing w:line="216" w:lineRule="auto"/>
              <w:jc w:val="both"/>
              <w:rPr>
                <w:rFonts w:ascii="Lotus Linotype" w:hAnsi="Lotus Linotype" w:cs="Traditional Arabic"/>
                <w:sz w:val="28"/>
                <w:szCs w:val="28"/>
              </w:rPr>
            </w:pPr>
            <w:r>
              <w:rPr>
                <w:rFonts w:ascii="Lotus Linotype" w:hAnsi="Lotus Linotype" w:cs="Traditional Arabic" w:hint="cs"/>
                <w:sz w:val="28"/>
                <w:szCs w:val="28"/>
                <w:rtl/>
              </w:rPr>
              <w:t xml:space="preserve">تطبيقات أسلوبية على نصوص من الخطاب الصحفي(الخبر الصحفي، مقال رأي، افتتاحية التحرير) </w:t>
            </w:r>
          </w:p>
        </w:tc>
        <w:tc>
          <w:tcPr>
            <w:tcW w:w="1378" w:type="dxa"/>
            <w:tcBorders>
              <w:left w:val="single" w:sz="8" w:space="0" w:color="auto"/>
              <w:bottom w:val="single" w:sz="8" w:space="0" w:color="auto"/>
              <w:right w:val="single" w:sz="12" w:space="0" w:color="auto"/>
            </w:tcBorders>
          </w:tcPr>
          <w:p w14:paraId="060A37A6" w14:textId="107943E7" w:rsidR="004122A4" w:rsidRPr="009316C2" w:rsidRDefault="004122A4" w:rsidP="004122A4">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7179CD0A" w14:textId="77777777" w:rsidTr="004122A4">
        <w:trPr>
          <w:jc w:val="center"/>
        </w:trPr>
        <w:tc>
          <w:tcPr>
            <w:tcW w:w="928" w:type="dxa"/>
            <w:tcBorders>
              <w:left w:val="single" w:sz="12" w:space="0" w:color="auto"/>
              <w:bottom w:val="single" w:sz="8" w:space="0" w:color="auto"/>
              <w:right w:val="single" w:sz="8" w:space="0" w:color="auto"/>
            </w:tcBorders>
            <w:vAlign w:val="center"/>
          </w:tcPr>
          <w:p w14:paraId="1542E214" w14:textId="7B730D15" w:rsidR="004122A4" w:rsidRPr="00DE07AD" w:rsidRDefault="004122A4" w:rsidP="004122A4">
            <w:pPr>
              <w:bidi/>
              <w:jc w:val="center"/>
              <w:rPr>
                <w:rFonts w:asciiTheme="majorBidi" w:hAnsiTheme="majorBidi" w:cstheme="majorBidi"/>
                <w:rtl/>
              </w:rPr>
            </w:pPr>
            <w:r>
              <w:rPr>
                <w:rFonts w:asciiTheme="majorBidi" w:hAnsiTheme="majorBidi" w:cstheme="majorBidi" w:hint="cs"/>
                <w:rtl/>
              </w:rPr>
              <w:t>13</w:t>
            </w:r>
          </w:p>
        </w:tc>
        <w:tc>
          <w:tcPr>
            <w:tcW w:w="7265" w:type="dxa"/>
            <w:tcBorders>
              <w:left w:val="single" w:sz="8" w:space="0" w:color="auto"/>
              <w:bottom w:val="single" w:sz="8" w:space="0" w:color="auto"/>
              <w:right w:val="single" w:sz="8" w:space="0" w:color="auto"/>
            </w:tcBorders>
            <w:vAlign w:val="center"/>
          </w:tcPr>
          <w:p w14:paraId="41E7D5A8" w14:textId="1F907721" w:rsidR="004122A4" w:rsidRPr="009316C2" w:rsidRDefault="004122A4" w:rsidP="004122A4">
            <w:pPr>
              <w:bidi/>
              <w:rPr>
                <w:rFonts w:ascii="Traditional Arabic" w:hAnsi="Traditional Arabic" w:cs="Traditional Arabic"/>
                <w:sz w:val="28"/>
                <w:szCs w:val="28"/>
              </w:rPr>
            </w:pPr>
            <w:r>
              <w:rPr>
                <w:rFonts w:ascii="Lotus Linotype" w:hAnsi="Lotus Linotype" w:cs="Traditional Arabic" w:hint="cs"/>
                <w:sz w:val="28"/>
                <w:szCs w:val="28"/>
                <w:rtl/>
              </w:rPr>
              <w:t xml:space="preserve">تطبيقات أسلوبية على نصوص من الخطاب التجاري: إعلانات تجارية، ملصقات حائطية، إعلانات ذات غاية "توعوية"، (الأمراض، حوادث المرور، تعاطي </w:t>
            </w:r>
            <w:proofErr w:type="spellStart"/>
            <w:r>
              <w:rPr>
                <w:rFonts w:ascii="Lotus Linotype" w:hAnsi="Lotus Linotype" w:cs="Traditional Arabic" w:hint="cs"/>
                <w:sz w:val="28"/>
                <w:szCs w:val="28"/>
                <w:rtl/>
              </w:rPr>
              <w:t>المخددرات</w:t>
            </w:r>
            <w:proofErr w:type="spellEnd"/>
            <w:r>
              <w:rPr>
                <w:rFonts w:ascii="Lotus Linotype" w:hAnsi="Lotus Linotype" w:cs="Traditional Arabic" w:hint="cs"/>
                <w:sz w:val="28"/>
                <w:szCs w:val="28"/>
                <w:rtl/>
              </w:rPr>
              <w:t>...)</w:t>
            </w:r>
          </w:p>
        </w:tc>
        <w:tc>
          <w:tcPr>
            <w:tcW w:w="1378" w:type="dxa"/>
            <w:tcBorders>
              <w:left w:val="single" w:sz="8" w:space="0" w:color="auto"/>
              <w:bottom w:val="single" w:sz="8" w:space="0" w:color="auto"/>
              <w:right w:val="single" w:sz="12" w:space="0" w:color="auto"/>
            </w:tcBorders>
          </w:tcPr>
          <w:p w14:paraId="75FC774D" w14:textId="7401DC3B" w:rsidR="004122A4" w:rsidRPr="009316C2" w:rsidRDefault="004122A4" w:rsidP="004122A4">
            <w:pPr>
              <w:bidi/>
              <w:jc w:val="center"/>
              <w:rPr>
                <w:rFonts w:ascii="Traditional Arabic" w:hAnsi="Traditional Arabic" w:cs="Traditional Arabic"/>
                <w:sz w:val="28"/>
                <w:szCs w:val="28"/>
              </w:rPr>
            </w:pPr>
            <w:r w:rsidRPr="00BA1D5F">
              <w:rPr>
                <w:rFonts w:ascii="Traditional Arabic" w:hAnsi="Traditional Arabic" w:cs="Traditional Arabic" w:hint="cs"/>
                <w:sz w:val="28"/>
                <w:szCs w:val="28"/>
                <w:rtl/>
              </w:rPr>
              <w:t>3</w:t>
            </w:r>
          </w:p>
        </w:tc>
      </w:tr>
      <w:tr w:rsidR="004122A4" w:rsidRPr="005D2DDD" w14:paraId="1A1A6D02" w14:textId="77777777" w:rsidTr="004122A4">
        <w:trPr>
          <w:jc w:val="center"/>
        </w:trPr>
        <w:tc>
          <w:tcPr>
            <w:tcW w:w="928" w:type="dxa"/>
            <w:tcBorders>
              <w:left w:val="single" w:sz="12" w:space="0" w:color="auto"/>
              <w:bottom w:val="single" w:sz="8" w:space="0" w:color="auto"/>
              <w:right w:val="single" w:sz="8" w:space="0" w:color="auto"/>
            </w:tcBorders>
            <w:vAlign w:val="center"/>
          </w:tcPr>
          <w:p w14:paraId="5D722312" w14:textId="6928FB79" w:rsidR="004122A4" w:rsidRPr="00DE07AD" w:rsidRDefault="004122A4" w:rsidP="004122A4">
            <w:pPr>
              <w:bidi/>
              <w:jc w:val="center"/>
              <w:rPr>
                <w:rFonts w:asciiTheme="majorBidi" w:hAnsiTheme="majorBidi" w:cstheme="majorBidi"/>
                <w:rtl/>
              </w:rPr>
            </w:pPr>
            <w:r>
              <w:rPr>
                <w:rFonts w:asciiTheme="majorBidi" w:hAnsiTheme="majorBidi" w:cstheme="majorBidi" w:hint="cs"/>
                <w:rtl/>
              </w:rPr>
              <w:t>14</w:t>
            </w:r>
          </w:p>
        </w:tc>
        <w:tc>
          <w:tcPr>
            <w:tcW w:w="7265" w:type="dxa"/>
            <w:tcBorders>
              <w:left w:val="single" w:sz="8" w:space="0" w:color="auto"/>
              <w:bottom w:val="single" w:sz="8" w:space="0" w:color="auto"/>
              <w:right w:val="single" w:sz="8" w:space="0" w:color="auto"/>
            </w:tcBorders>
            <w:vAlign w:val="center"/>
          </w:tcPr>
          <w:p w14:paraId="7EB84D0A" w14:textId="4377673E" w:rsidR="004122A4" w:rsidRPr="003A79BC" w:rsidRDefault="004122A4" w:rsidP="004122A4">
            <w:pPr>
              <w:bidi/>
              <w:spacing w:line="216" w:lineRule="auto"/>
              <w:jc w:val="both"/>
              <w:rPr>
                <w:rFonts w:ascii="Lotus Linotype" w:hAnsi="Lotus Linotype" w:cs="Traditional Arabic"/>
                <w:sz w:val="28"/>
                <w:szCs w:val="28"/>
              </w:rPr>
            </w:pPr>
            <w:r>
              <w:rPr>
                <w:rFonts w:ascii="Lotus Linotype" w:hAnsi="Lotus Linotype" w:cs="Traditional Arabic" w:hint="cs"/>
                <w:sz w:val="28"/>
                <w:szCs w:val="28"/>
                <w:rtl/>
              </w:rPr>
              <w:t>تطبيقات أسلوبية على نصوص من الخطاب القانوني.</w:t>
            </w:r>
          </w:p>
        </w:tc>
        <w:tc>
          <w:tcPr>
            <w:tcW w:w="1378" w:type="dxa"/>
            <w:tcBorders>
              <w:left w:val="single" w:sz="8" w:space="0" w:color="auto"/>
              <w:bottom w:val="single" w:sz="8" w:space="0" w:color="auto"/>
              <w:right w:val="single" w:sz="12" w:space="0" w:color="auto"/>
            </w:tcBorders>
          </w:tcPr>
          <w:p w14:paraId="7F708139" w14:textId="4325D370" w:rsidR="004122A4" w:rsidRPr="009316C2" w:rsidRDefault="004122A4" w:rsidP="004122A4">
            <w:pPr>
              <w:bidi/>
              <w:jc w:val="center"/>
              <w:rPr>
                <w:rFonts w:ascii="Traditional Arabic" w:hAnsi="Traditional Arabic" w:cs="Traditional Arabic"/>
                <w:sz w:val="28"/>
                <w:szCs w:val="28"/>
              </w:rPr>
            </w:pPr>
            <w:r>
              <w:rPr>
                <w:rFonts w:ascii="Traditional Arabic" w:hAnsi="Traditional Arabic" w:cs="Traditional Arabic" w:hint="cs"/>
                <w:sz w:val="28"/>
                <w:szCs w:val="28"/>
                <w:rtl/>
              </w:rPr>
              <w:t>3</w:t>
            </w:r>
          </w:p>
        </w:tc>
      </w:tr>
      <w:tr w:rsidR="004122A4" w:rsidRPr="005D2DDD" w14:paraId="1FD0378A" w14:textId="77777777" w:rsidTr="004122A4">
        <w:trPr>
          <w:jc w:val="center"/>
        </w:trPr>
        <w:tc>
          <w:tcPr>
            <w:tcW w:w="928" w:type="dxa"/>
            <w:tcBorders>
              <w:left w:val="single" w:sz="12" w:space="0" w:color="auto"/>
              <w:bottom w:val="single" w:sz="8" w:space="0" w:color="auto"/>
              <w:right w:val="single" w:sz="8" w:space="0" w:color="auto"/>
            </w:tcBorders>
            <w:vAlign w:val="center"/>
          </w:tcPr>
          <w:p w14:paraId="318A2BFC" w14:textId="287ACB24" w:rsidR="004122A4" w:rsidRDefault="004122A4" w:rsidP="004122A4">
            <w:pPr>
              <w:bidi/>
              <w:jc w:val="center"/>
              <w:rPr>
                <w:rFonts w:asciiTheme="majorBidi" w:hAnsiTheme="majorBidi" w:cstheme="majorBidi"/>
                <w:rtl/>
              </w:rPr>
            </w:pPr>
            <w:r>
              <w:rPr>
                <w:rFonts w:asciiTheme="majorBidi" w:hAnsiTheme="majorBidi" w:cstheme="majorBidi" w:hint="cs"/>
                <w:rtl/>
              </w:rPr>
              <w:t>15</w:t>
            </w:r>
          </w:p>
        </w:tc>
        <w:tc>
          <w:tcPr>
            <w:tcW w:w="7265" w:type="dxa"/>
            <w:tcBorders>
              <w:left w:val="single" w:sz="8" w:space="0" w:color="auto"/>
              <w:bottom w:val="single" w:sz="8" w:space="0" w:color="auto"/>
              <w:right w:val="single" w:sz="8" w:space="0" w:color="auto"/>
            </w:tcBorders>
            <w:vAlign w:val="center"/>
          </w:tcPr>
          <w:p w14:paraId="1CC6301A" w14:textId="233F6323" w:rsidR="004122A4" w:rsidRDefault="004122A4" w:rsidP="004122A4">
            <w:pPr>
              <w:bidi/>
              <w:spacing w:line="216" w:lineRule="auto"/>
              <w:jc w:val="center"/>
              <w:rPr>
                <w:rFonts w:ascii="Lotus Linotype" w:hAnsi="Lotus Linotype" w:cs="Traditional Arabic"/>
                <w:sz w:val="28"/>
                <w:szCs w:val="28"/>
                <w:rtl/>
              </w:rPr>
            </w:pPr>
            <w:r w:rsidRPr="004122A4">
              <w:rPr>
                <w:rFonts w:ascii="Lotus Linotype" w:hAnsi="Lotus Linotype" w:cs="Traditional Arabic" w:hint="cs"/>
                <w:b/>
                <w:bCs/>
                <w:sz w:val="28"/>
                <w:szCs w:val="28"/>
                <w:rtl/>
              </w:rPr>
              <w:t>مراجعة</w:t>
            </w:r>
          </w:p>
        </w:tc>
        <w:tc>
          <w:tcPr>
            <w:tcW w:w="1378" w:type="dxa"/>
            <w:tcBorders>
              <w:left w:val="single" w:sz="8" w:space="0" w:color="auto"/>
              <w:bottom w:val="single" w:sz="8" w:space="0" w:color="auto"/>
              <w:right w:val="single" w:sz="12" w:space="0" w:color="auto"/>
            </w:tcBorders>
          </w:tcPr>
          <w:p w14:paraId="7A3008D8" w14:textId="51CAECA3" w:rsidR="004122A4" w:rsidRDefault="004122A4" w:rsidP="004122A4">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3</w:t>
            </w:r>
          </w:p>
        </w:tc>
      </w:tr>
      <w:bookmarkEnd w:id="12"/>
      <w:tr w:rsidR="004122A4" w:rsidRPr="005D2DDD" w14:paraId="59B12369" w14:textId="77777777" w:rsidTr="004122A4">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4122A4" w:rsidRPr="005D2DDD" w:rsidRDefault="004122A4" w:rsidP="004122A4">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15CF8ACE" w:rsidR="004122A4" w:rsidRPr="005D2DDD" w:rsidRDefault="004122A4" w:rsidP="004122A4">
            <w:pPr>
              <w:bidi/>
              <w:jc w:val="center"/>
              <w:rPr>
                <w:rFonts w:asciiTheme="majorBidi" w:hAnsiTheme="majorBidi" w:cstheme="majorBidi"/>
              </w:rPr>
            </w:pPr>
            <w:r>
              <w:rPr>
                <w:rFonts w:asciiTheme="majorBidi" w:hAnsiTheme="majorBidi" w:cstheme="majorBidi" w:hint="cs"/>
                <w:rtl/>
              </w:rPr>
              <w:t xml:space="preserve">  45ساعة</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3" w:name="_Toc526247384"/>
      <w:bookmarkStart w:id="14" w:name="_Toc337790"/>
      <w:r w:rsidRPr="005D2DDD">
        <w:rPr>
          <w:rtl/>
        </w:rPr>
        <w:t>د.</w:t>
      </w:r>
      <w:r w:rsidR="00F851F7" w:rsidRPr="005D2DDD">
        <w:rPr>
          <w:rtl/>
        </w:rPr>
        <w:t xml:space="preserve"> التدريس </w:t>
      </w:r>
      <w:r w:rsidRPr="005D2DDD">
        <w:rPr>
          <w:rtl/>
        </w:rPr>
        <w:t>والتقييم:</w:t>
      </w:r>
      <w:bookmarkEnd w:id="13"/>
      <w:bookmarkEnd w:id="14"/>
    </w:p>
    <w:p w14:paraId="1F61F646" w14:textId="5500FA9A" w:rsidR="00AD1A5E" w:rsidRPr="005D2DDD" w:rsidRDefault="00C80002" w:rsidP="00416FE2">
      <w:pPr>
        <w:pStyle w:val="2"/>
      </w:pPr>
      <w:bookmarkStart w:id="15" w:name="_Toc526247386"/>
      <w:bookmarkStart w:id="16"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5"/>
      <w:bookmarkEnd w:id="16"/>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760"/>
        <w:gridCol w:w="2405"/>
        <w:gridCol w:w="2553"/>
      </w:tblGrid>
      <w:tr w:rsidR="00AD1A5E" w:rsidRPr="005D2DDD" w14:paraId="7771BA02" w14:textId="77777777" w:rsidTr="00FE0887">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760"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05"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553"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0CDC614C" w14:textId="77777777" w:rsidR="00AD1A5E" w:rsidRDefault="00975F52" w:rsidP="00416FE2">
            <w:pPr>
              <w:bidi/>
              <w:rPr>
                <w:rFonts w:asciiTheme="majorBidi" w:hAnsiTheme="majorBidi" w:cstheme="majorBidi"/>
                <w:b/>
                <w:bCs/>
                <w:sz w:val="20"/>
                <w:szCs w:val="20"/>
                <w:rtl/>
              </w:rPr>
            </w:pPr>
            <w:r w:rsidRPr="00975F52">
              <w:rPr>
                <w:rFonts w:asciiTheme="majorBidi" w:hAnsiTheme="majorBidi"/>
                <w:b/>
                <w:bCs/>
                <w:rtl/>
              </w:rPr>
              <w:t>المعرفة والفهم</w:t>
            </w:r>
          </w:p>
          <w:p w14:paraId="6A943D1B" w14:textId="2AC083F5" w:rsidR="007B2CFF" w:rsidRPr="005D2DDD" w:rsidRDefault="007B2CFF" w:rsidP="007B2CFF">
            <w:pPr>
              <w:bidi/>
              <w:rPr>
                <w:rFonts w:asciiTheme="majorBidi" w:hAnsiTheme="majorBidi" w:cstheme="majorBidi"/>
                <w:b/>
                <w:bCs/>
                <w:sz w:val="20"/>
                <w:szCs w:val="20"/>
              </w:rPr>
            </w:pPr>
            <w:r>
              <w:rPr>
                <w:rFonts w:asciiTheme="majorBidi" w:hAnsiTheme="majorBidi" w:cstheme="majorBidi" w:hint="cs"/>
                <w:b/>
                <w:bCs/>
                <w:sz w:val="20"/>
                <w:szCs w:val="20"/>
                <w:rtl/>
              </w:rPr>
              <w:t xml:space="preserve">أن يكون الطالب قادرا أن </w:t>
            </w:r>
          </w:p>
        </w:tc>
      </w:tr>
      <w:tr w:rsidR="00580878" w:rsidRPr="005D2DDD" w14:paraId="7D932913" w14:textId="77777777" w:rsidTr="00FE0887">
        <w:tc>
          <w:tcPr>
            <w:tcW w:w="853" w:type="dxa"/>
            <w:tcBorders>
              <w:top w:val="single" w:sz="4" w:space="0" w:color="auto"/>
              <w:bottom w:val="dashSmallGap" w:sz="4" w:space="0" w:color="auto"/>
            </w:tcBorders>
            <w:vAlign w:val="center"/>
          </w:tcPr>
          <w:p w14:paraId="17A7C5F7" w14:textId="77777777" w:rsidR="00580878" w:rsidRPr="00DE07AD" w:rsidRDefault="00580878" w:rsidP="00580878">
            <w:pPr>
              <w:bidi/>
              <w:jc w:val="center"/>
              <w:rPr>
                <w:rFonts w:asciiTheme="majorBidi" w:hAnsiTheme="majorBidi" w:cstheme="majorBidi"/>
              </w:rPr>
            </w:pPr>
            <w:r w:rsidRPr="00DE07AD">
              <w:rPr>
                <w:rFonts w:asciiTheme="majorBidi" w:hAnsiTheme="majorBidi" w:cstheme="majorBidi"/>
              </w:rPr>
              <w:t>1.1</w:t>
            </w:r>
          </w:p>
        </w:tc>
        <w:tc>
          <w:tcPr>
            <w:tcW w:w="3760" w:type="dxa"/>
            <w:tcBorders>
              <w:top w:val="single" w:sz="4" w:space="0" w:color="auto"/>
              <w:bottom w:val="dashSmallGap" w:sz="4" w:space="0" w:color="auto"/>
            </w:tcBorders>
          </w:tcPr>
          <w:p w14:paraId="4C27874C" w14:textId="77777777" w:rsidR="00580878" w:rsidRPr="00544660" w:rsidRDefault="00580878" w:rsidP="000F31C7">
            <w:pPr>
              <w:bidi/>
              <w:spacing w:line="276" w:lineRule="auto"/>
              <w:jc w:val="lowKashida"/>
              <w:rPr>
                <w:rFonts w:ascii="Traditional Arabic" w:hAnsi="Traditional Arabic" w:cs="Traditional Arabic"/>
                <w:sz w:val="28"/>
                <w:szCs w:val="28"/>
                <w:rtl/>
              </w:rPr>
            </w:pPr>
          </w:p>
          <w:p w14:paraId="1A626475" w14:textId="6DC01BD4" w:rsidR="00580878" w:rsidRPr="00544660" w:rsidRDefault="009B67CC" w:rsidP="000F31C7">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يوضح </w:t>
            </w:r>
            <w:r w:rsidR="00CC5EB7">
              <w:rPr>
                <w:rFonts w:ascii="Traditional Arabic" w:hAnsi="Traditional Arabic" w:cs="Traditional Arabic" w:hint="cs"/>
                <w:sz w:val="28"/>
                <w:szCs w:val="28"/>
                <w:rtl/>
              </w:rPr>
              <w:t xml:space="preserve">مفهوم الأسلوبية قديما وحديثا </w:t>
            </w:r>
            <w:r>
              <w:rPr>
                <w:rFonts w:ascii="Traditional Arabic" w:hAnsi="Traditional Arabic" w:cs="Traditional Arabic" w:hint="cs"/>
                <w:sz w:val="28"/>
                <w:szCs w:val="28"/>
                <w:rtl/>
              </w:rPr>
              <w:t xml:space="preserve"> </w:t>
            </w:r>
          </w:p>
        </w:tc>
        <w:tc>
          <w:tcPr>
            <w:tcW w:w="2405" w:type="dxa"/>
            <w:tcBorders>
              <w:top w:val="single" w:sz="4" w:space="0" w:color="auto"/>
              <w:bottom w:val="dashSmallGap" w:sz="4" w:space="0" w:color="auto"/>
            </w:tcBorders>
          </w:tcPr>
          <w:p w14:paraId="1B560036" w14:textId="77777777" w:rsidR="00580878" w:rsidRDefault="00580878" w:rsidP="00580878">
            <w:pPr>
              <w:bidi/>
              <w:jc w:val="lowKashida"/>
              <w:rPr>
                <w:rFonts w:ascii="Traditional Arabic" w:hAnsi="Traditional Arabic" w:cs="Traditional Arabic"/>
                <w:sz w:val="28"/>
                <w:szCs w:val="28"/>
                <w:rtl/>
              </w:rPr>
            </w:pPr>
          </w:p>
          <w:p w14:paraId="4BB49A2B" w14:textId="1D067227" w:rsidR="00580878" w:rsidRPr="00DE07AD" w:rsidRDefault="00580878" w:rsidP="00580878">
            <w:pPr>
              <w:bidi/>
              <w:jc w:val="lowKashida"/>
              <w:rPr>
                <w:rFonts w:asciiTheme="majorBidi" w:hAnsiTheme="majorBidi" w:cstheme="majorBidi"/>
              </w:rPr>
            </w:pPr>
            <w:r w:rsidRPr="0002416A">
              <w:rPr>
                <w:rFonts w:ascii="Traditional Arabic" w:hAnsi="Traditional Arabic" w:cs="Traditional Arabic"/>
                <w:sz w:val="28"/>
                <w:szCs w:val="28"/>
                <w:rtl/>
              </w:rPr>
              <w:t>المحاضرات</w:t>
            </w:r>
            <w:r>
              <w:rPr>
                <w:rFonts w:ascii="Traditional Arabic" w:hAnsi="Traditional Arabic" w:cs="Traditional Arabic" w:hint="cs"/>
                <w:sz w:val="28"/>
                <w:szCs w:val="28"/>
                <w:rtl/>
              </w:rPr>
              <w:t>، الحوار والمناقشة</w:t>
            </w:r>
          </w:p>
        </w:tc>
        <w:tc>
          <w:tcPr>
            <w:tcW w:w="2553" w:type="dxa"/>
            <w:tcBorders>
              <w:top w:val="single" w:sz="4" w:space="0" w:color="auto"/>
              <w:bottom w:val="dashSmallGap" w:sz="4" w:space="0" w:color="auto"/>
            </w:tcBorders>
          </w:tcPr>
          <w:p w14:paraId="3CDE2ACA" w14:textId="042F8BE0" w:rsidR="00580878" w:rsidRPr="0004551F" w:rsidRDefault="00580878" w:rsidP="00580878">
            <w:pPr>
              <w:bidi/>
              <w:jc w:val="lowKashida"/>
              <w:rPr>
                <w:rFonts w:ascii="Traditional Arabic" w:hAnsi="Traditional Arabic" w:cs="Traditional Arabic"/>
                <w:sz w:val="28"/>
                <w:szCs w:val="28"/>
                <w:rtl/>
              </w:rPr>
            </w:pPr>
            <w:r w:rsidRPr="0002416A">
              <w:rPr>
                <w:rFonts w:ascii="Traditional Arabic" w:hAnsi="Traditional Arabic" w:cs="Traditional Arabic"/>
                <w:sz w:val="28"/>
                <w:szCs w:val="28"/>
                <w:rtl/>
              </w:rPr>
              <w:t xml:space="preserve">الاختبارات التحريرية </w:t>
            </w:r>
            <w:r>
              <w:rPr>
                <w:rFonts w:ascii="Traditional Arabic" w:hAnsi="Traditional Arabic" w:cs="Traditional Arabic"/>
                <w:sz w:val="28"/>
                <w:szCs w:val="28"/>
                <w:rtl/>
              </w:rPr>
              <w:t>والشفوية.</w:t>
            </w:r>
            <w:r>
              <w:rPr>
                <w:rtl/>
              </w:rPr>
              <w:t xml:space="preserve"> </w:t>
            </w:r>
            <w:r w:rsidRPr="0004551F">
              <w:rPr>
                <w:rFonts w:ascii="Traditional Arabic" w:hAnsi="Traditional Arabic" w:cs="Traditional Arabic"/>
                <w:sz w:val="28"/>
                <w:szCs w:val="28"/>
                <w:rtl/>
              </w:rPr>
              <w:t>التقارير</w:t>
            </w:r>
          </w:p>
          <w:p w14:paraId="6A8B5044" w14:textId="7309DCB7" w:rsidR="00580878" w:rsidRPr="00DE07AD" w:rsidRDefault="00580878" w:rsidP="00580878">
            <w:pPr>
              <w:bidi/>
              <w:rPr>
                <w:rFonts w:asciiTheme="majorBidi" w:hAnsiTheme="majorBidi" w:cstheme="majorBidi"/>
              </w:rPr>
            </w:pPr>
            <w:r w:rsidRPr="0004551F">
              <w:rPr>
                <w:rFonts w:ascii="Traditional Arabic" w:hAnsi="Traditional Arabic" w:cs="Traditional Arabic"/>
                <w:sz w:val="28"/>
                <w:szCs w:val="28"/>
                <w:rtl/>
              </w:rPr>
              <w:t>تقديم العروض</w:t>
            </w:r>
          </w:p>
        </w:tc>
      </w:tr>
      <w:tr w:rsidR="00580878" w:rsidRPr="005D2DDD" w14:paraId="59024F89" w14:textId="77777777" w:rsidTr="00FE0887">
        <w:tc>
          <w:tcPr>
            <w:tcW w:w="853" w:type="dxa"/>
            <w:tcBorders>
              <w:top w:val="dashSmallGap" w:sz="4" w:space="0" w:color="auto"/>
              <w:bottom w:val="dashSmallGap" w:sz="4" w:space="0" w:color="auto"/>
            </w:tcBorders>
            <w:vAlign w:val="center"/>
          </w:tcPr>
          <w:p w14:paraId="119BBF15" w14:textId="77777777" w:rsidR="00580878" w:rsidRPr="00DE07AD" w:rsidRDefault="00580878" w:rsidP="00580878">
            <w:pPr>
              <w:bidi/>
              <w:jc w:val="center"/>
              <w:rPr>
                <w:rFonts w:asciiTheme="majorBidi" w:hAnsiTheme="majorBidi" w:cstheme="majorBidi"/>
              </w:rPr>
            </w:pPr>
            <w:r w:rsidRPr="00DE07AD">
              <w:rPr>
                <w:rFonts w:asciiTheme="majorBidi" w:hAnsiTheme="majorBidi" w:cstheme="majorBidi"/>
              </w:rPr>
              <w:t>1.2</w:t>
            </w:r>
          </w:p>
        </w:tc>
        <w:tc>
          <w:tcPr>
            <w:tcW w:w="3760" w:type="dxa"/>
            <w:tcBorders>
              <w:top w:val="dashSmallGap" w:sz="4" w:space="0" w:color="auto"/>
              <w:bottom w:val="dashSmallGap" w:sz="4" w:space="0" w:color="auto"/>
            </w:tcBorders>
          </w:tcPr>
          <w:p w14:paraId="420C8EA7" w14:textId="77777777" w:rsidR="00580878" w:rsidRPr="00544660" w:rsidRDefault="00580878" w:rsidP="000F31C7">
            <w:pPr>
              <w:bidi/>
              <w:spacing w:line="276" w:lineRule="auto"/>
              <w:jc w:val="lowKashida"/>
              <w:rPr>
                <w:rFonts w:ascii="Traditional Arabic" w:hAnsi="Traditional Arabic" w:cs="Traditional Arabic"/>
                <w:sz w:val="28"/>
                <w:szCs w:val="28"/>
                <w:rtl/>
              </w:rPr>
            </w:pPr>
          </w:p>
          <w:p w14:paraId="1EFE41CD" w14:textId="22C84B61" w:rsidR="00580878" w:rsidRPr="003A79BC" w:rsidRDefault="00CC5EB7" w:rsidP="003A79BC">
            <w:pPr>
              <w:bidi/>
              <w:jc w:val="both"/>
              <w:rPr>
                <w:rFonts w:ascii="Traditional Arabic" w:hAnsi="Traditional Arabic" w:cs="Traditional Arabic"/>
                <w:sz w:val="28"/>
                <w:szCs w:val="28"/>
              </w:rPr>
            </w:pPr>
            <w:r>
              <w:rPr>
                <w:rFonts w:ascii="Traditional Arabic" w:hAnsi="Traditional Arabic" w:cs="Traditional Arabic" w:hint="cs"/>
                <w:sz w:val="28"/>
                <w:szCs w:val="28"/>
                <w:rtl/>
              </w:rPr>
              <w:t>يذكر أنواع الخيارات الأسلوبية في النصوص المتنوعة</w:t>
            </w:r>
          </w:p>
        </w:tc>
        <w:tc>
          <w:tcPr>
            <w:tcW w:w="2405" w:type="dxa"/>
            <w:tcBorders>
              <w:top w:val="dashSmallGap" w:sz="4" w:space="0" w:color="auto"/>
              <w:bottom w:val="dashSmallGap" w:sz="4" w:space="0" w:color="auto"/>
            </w:tcBorders>
          </w:tcPr>
          <w:p w14:paraId="23F06DCC" w14:textId="77777777" w:rsidR="00580878" w:rsidRPr="0004551F" w:rsidRDefault="00580878" w:rsidP="00580878">
            <w:pPr>
              <w:bidi/>
              <w:jc w:val="lowKashida"/>
              <w:rPr>
                <w:rFonts w:ascii="Traditional Arabic" w:hAnsi="Traditional Arabic" w:cs="Traditional Arabic"/>
                <w:sz w:val="28"/>
                <w:szCs w:val="28"/>
                <w:rtl/>
              </w:rPr>
            </w:pPr>
            <w:r w:rsidRPr="0002416A">
              <w:rPr>
                <w:rFonts w:ascii="Traditional Arabic" w:hAnsi="Traditional Arabic" w:cs="Traditional Arabic"/>
                <w:sz w:val="28"/>
                <w:szCs w:val="28"/>
                <w:rtl/>
              </w:rPr>
              <w:t>المحاضرات</w:t>
            </w:r>
            <w:r>
              <w:rPr>
                <w:rFonts w:ascii="Traditional Arabic" w:hAnsi="Traditional Arabic" w:cs="Traditional Arabic" w:hint="cs"/>
                <w:sz w:val="28"/>
                <w:szCs w:val="28"/>
                <w:rtl/>
              </w:rPr>
              <w:t>، الحوار والمناقشة</w:t>
            </w:r>
            <w:r>
              <w:rPr>
                <w:rFonts w:ascii="Traditional Arabic" w:hAnsi="Traditional Arabic" w:cs="Traditional Arabic"/>
                <w:sz w:val="28"/>
                <w:szCs w:val="28"/>
              </w:rPr>
              <w:t xml:space="preserve"> </w:t>
            </w:r>
            <w:r w:rsidRPr="0004551F">
              <w:rPr>
                <w:rFonts w:ascii="Traditional Arabic" w:hAnsi="Traditional Arabic" w:cs="Traditional Arabic"/>
                <w:sz w:val="28"/>
                <w:szCs w:val="28"/>
                <w:rtl/>
              </w:rPr>
              <w:t>تقديم عروض بشكل فردي</w:t>
            </w:r>
          </w:p>
          <w:p w14:paraId="59B0FBF5" w14:textId="77777777" w:rsidR="00580878" w:rsidRPr="0004551F" w:rsidRDefault="00580878" w:rsidP="00580878">
            <w:pPr>
              <w:bidi/>
              <w:jc w:val="lowKashida"/>
              <w:rPr>
                <w:rFonts w:ascii="Traditional Arabic" w:hAnsi="Traditional Arabic" w:cs="Traditional Arabic"/>
                <w:sz w:val="28"/>
                <w:szCs w:val="28"/>
                <w:rtl/>
              </w:rPr>
            </w:pPr>
            <w:r w:rsidRPr="0004551F">
              <w:rPr>
                <w:rFonts w:ascii="Traditional Arabic" w:hAnsi="Traditional Arabic" w:cs="Traditional Arabic"/>
                <w:sz w:val="28"/>
                <w:szCs w:val="28"/>
                <w:rtl/>
              </w:rPr>
              <w:t>التعلم التعاوني</w:t>
            </w:r>
          </w:p>
          <w:p w14:paraId="1B2F1FA7" w14:textId="75BEBF77" w:rsidR="00580878" w:rsidRPr="00DE07AD" w:rsidRDefault="00580878" w:rsidP="00580878">
            <w:pPr>
              <w:bidi/>
              <w:jc w:val="lowKashida"/>
              <w:rPr>
                <w:rFonts w:asciiTheme="majorBidi" w:hAnsiTheme="majorBidi" w:cstheme="majorBidi"/>
              </w:rPr>
            </w:pPr>
            <w:r w:rsidRPr="0004551F">
              <w:rPr>
                <w:rFonts w:ascii="Traditional Arabic" w:hAnsi="Traditional Arabic" w:cs="Traditional Arabic"/>
                <w:sz w:val="28"/>
                <w:szCs w:val="28"/>
                <w:rtl/>
              </w:rPr>
              <w:t>العروض التقديمية</w:t>
            </w:r>
          </w:p>
        </w:tc>
        <w:tc>
          <w:tcPr>
            <w:tcW w:w="2553" w:type="dxa"/>
            <w:tcBorders>
              <w:top w:val="dashSmallGap" w:sz="4" w:space="0" w:color="auto"/>
              <w:bottom w:val="dashSmallGap" w:sz="4" w:space="0" w:color="auto"/>
            </w:tcBorders>
          </w:tcPr>
          <w:p w14:paraId="79DE1CC3" w14:textId="5F9C96B1" w:rsidR="00580878" w:rsidRPr="00DE07AD" w:rsidRDefault="00580878" w:rsidP="00580878">
            <w:pPr>
              <w:bidi/>
              <w:jc w:val="lowKashida"/>
              <w:rPr>
                <w:rFonts w:asciiTheme="majorBidi" w:hAnsiTheme="majorBidi" w:cstheme="majorBidi"/>
              </w:rPr>
            </w:pPr>
            <w:r w:rsidRPr="0002416A">
              <w:rPr>
                <w:rFonts w:ascii="Traditional Arabic" w:hAnsi="Traditional Arabic" w:cs="Traditional Arabic"/>
                <w:sz w:val="28"/>
                <w:szCs w:val="28"/>
                <w:rtl/>
              </w:rPr>
              <w:t xml:space="preserve">الاختبارات التحريرية </w:t>
            </w:r>
            <w:r>
              <w:rPr>
                <w:rFonts w:ascii="Traditional Arabic" w:hAnsi="Traditional Arabic" w:cs="Traditional Arabic"/>
                <w:sz w:val="28"/>
                <w:szCs w:val="28"/>
                <w:rtl/>
              </w:rPr>
              <w:t>والشفوية.</w:t>
            </w:r>
          </w:p>
        </w:tc>
      </w:tr>
      <w:tr w:rsidR="00AD1A5E" w:rsidRPr="005D2DDD" w14:paraId="1D8E4809"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605E79CB" w14:textId="77777777" w:rsidR="00AD1A5E" w:rsidRDefault="00C02B79" w:rsidP="00416FE2">
            <w:pPr>
              <w:bidi/>
              <w:rPr>
                <w:rFonts w:asciiTheme="majorBidi" w:hAnsiTheme="majorBidi" w:cstheme="majorBidi"/>
                <w:b/>
                <w:bCs/>
                <w:sz w:val="20"/>
                <w:szCs w:val="20"/>
                <w:rtl/>
              </w:rPr>
            </w:pPr>
            <w:r w:rsidRPr="009D1E6C">
              <w:rPr>
                <w:rFonts w:asciiTheme="majorBidi" w:hAnsiTheme="majorBidi" w:cstheme="majorBidi"/>
                <w:b/>
                <w:bCs/>
                <w:rtl/>
              </w:rPr>
              <w:t>المهارات</w:t>
            </w:r>
          </w:p>
          <w:p w14:paraId="098A6696" w14:textId="23734933" w:rsidR="007B2CFF" w:rsidRPr="005D2DDD" w:rsidRDefault="007B2CFF" w:rsidP="007B2CFF">
            <w:pPr>
              <w:bidi/>
              <w:rPr>
                <w:rFonts w:asciiTheme="majorBidi" w:hAnsiTheme="majorBidi" w:cstheme="majorBidi"/>
                <w:b/>
                <w:bCs/>
                <w:sz w:val="20"/>
                <w:szCs w:val="20"/>
              </w:rPr>
            </w:pPr>
            <w:r>
              <w:rPr>
                <w:rFonts w:asciiTheme="majorBidi" w:hAnsiTheme="majorBidi" w:cstheme="majorBidi" w:hint="cs"/>
                <w:b/>
                <w:bCs/>
                <w:sz w:val="20"/>
                <w:szCs w:val="20"/>
                <w:rtl/>
              </w:rPr>
              <w:t>أن يكون الطالب قادرا أن</w:t>
            </w:r>
          </w:p>
        </w:tc>
      </w:tr>
      <w:tr w:rsidR="000F31C7" w:rsidRPr="005D2DDD" w14:paraId="4D836130" w14:textId="77777777" w:rsidTr="00FE0887">
        <w:tc>
          <w:tcPr>
            <w:tcW w:w="853" w:type="dxa"/>
            <w:tcBorders>
              <w:top w:val="single" w:sz="4" w:space="0" w:color="auto"/>
              <w:bottom w:val="dashSmallGap" w:sz="4" w:space="0" w:color="auto"/>
            </w:tcBorders>
            <w:vAlign w:val="center"/>
          </w:tcPr>
          <w:p w14:paraId="766E35F1" w14:textId="77777777" w:rsidR="000F31C7" w:rsidRPr="00DE07AD" w:rsidRDefault="000F31C7" w:rsidP="000F31C7">
            <w:pPr>
              <w:bidi/>
              <w:jc w:val="center"/>
              <w:rPr>
                <w:rFonts w:asciiTheme="majorBidi" w:hAnsiTheme="majorBidi" w:cstheme="majorBidi"/>
              </w:rPr>
            </w:pPr>
            <w:r w:rsidRPr="00DE07AD">
              <w:rPr>
                <w:rFonts w:asciiTheme="majorBidi" w:hAnsiTheme="majorBidi" w:cstheme="majorBidi"/>
              </w:rPr>
              <w:t>2.1</w:t>
            </w:r>
          </w:p>
        </w:tc>
        <w:tc>
          <w:tcPr>
            <w:tcW w:w="3760" w:type="dxa"/>
            <w:tcBorders>
              <w:top w:val="single" w:sz="4" w:space="0" w:color="auto"/>
              <w:bottom w:val="dashSmallGap" w:sz="4" w:space="0" w:color="auto"/>
            </w:tcBorders>
          </w:tcPr>
          <w:p w14:paraId="7D1852FC" w14:textId="0A272118" w:rsidR="000F31C7" w:rsidRPr="00580878" w:rsidRDefault="009B67CC" w:rsidP="000F31C7">
            <w:pPr>
              <w:bidi/>
              <w:spacing w:line="276" w:lineRule="auto"/>
              <w:jc w:val="low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 xml:space="preserve">يميز بين </w:t>
            </w:r>
            <w:r w:rsidR="00444E06">
              <w:rPr>
                <w:rFonts w:ascii="Traditional Arabic" w:hAnsi="Traditional Arabic" w:cs="Traditional Arabic" w:hint="cs"/>
                <w:color w:val="000000" w:themeColor="text1"/>
                <w:sz w:val="28"/>
                <w:szCs w:val="28"/>
                <w:rtl/>
              </w:rPr>
              <w:t>أنواع الخيارات</w:t>
            </w:r>
            <w:r w:rsidR="007A5A22">
              <w:rPr>
                <w:rFonts w:ascii="Traditional Arabic" w:hAnsi="Traditional Arabic" w:cs="Traditional Arabic" w:hint="cs"/>
                <w:color w:val="000000" w:themeColor="text1"/>
                <w:sz w:val="28"/>
                <w:szCs w:val="28"/>
                <w:rtl/>
              </w:rPr>
              <w:t xml:space="preserve"> الأسلوبية في النصوص المتنوعة</w:t>
            </w:r>
          </w:p>
        </w:tc>
        <w:tc>
          <w:tcPr>
            <w:tcW w:w="2405" w:type="dxa"/>
            <w:tcBorders>
              <w:top w:val="single" w:sz="4" w:space="0" w:color="auto"/>
              <w:bottom w:val="dashSmallGap" w:sz="4" w:space="0" w:color="auto"/>
            </w:tcBorders>
            <w:vAlign w:val="center"/>
          </w:tcPr>
          <w:p w14:paraId="2934983E" w14:textId="6EEB526E" w:rsidR="000F31C7" w:rsidRPr="00DE07AD" w:rsidRDefault="000F31C7" w:rsidP="000F31C7">
            <w:pPr>
              <w:bidi/>
              <w:jc w:val="lowKashida"/>
              <w:rPr>
                <w:rFonts w:asciiTheme="majorBidi" w:hAnsiTheme="majorBidi" w:cstheme="majorBidi"/>
              </w:rPr>
            </w:pPr>
            <w:r>
              <w:rPr>
                <w:rFonts w:ascii="Traditional Arabic" w:hAnsi="Traditional Arabic" w:cs="Traditional Arabic" w:hint="cs"/>
                <w:sz w:val="28"/>
                <w:szCs w:val="28"/>
                <w:rtl/>
              </w:rPr>
              <w:t xml:space="preserve">التعليم التعاوني، </w:t>
            </w:r>
            <w:r>
              <w:rPr>
                <w:rFonts w:ascii="Traditional Arabic" w:hAnsi="Traditional Arabic" w:cs="Traditional Arabic"/>
                <w:sz w:val="28"/>
                <w:szCs w:val="28"/>
                <w:rtl/>
              </w:rPr>
              <w:t>حلقات.</w:t>
            </w:r>
          </w:p>
        </w:tc>
        <w:tc>
          <w:tcPr>
            <w:tcW w:w="2553" w:type="dxa"/>
            <w:tcBorders>
              <w:top w:val="single" w:sz="4" w:space="0" w:color="auto"/>
              <w:bottom w:val="dashSmallGap" w:sz="4" w:space="0" w:color="auto"/>
            </w:tcBorders>
            <w:vAlign w:val="center"/>
          </w:tcPr>
          <w:p w14:paraId="61C13E64" w14:textId="54C649C2" w:rsidR="000F31C7" w:rsidRPr="00DE07AD" w:rsidRDefault="000F31C7" w:rsidP="000F31C7">
            <w:pPr>
              <w:bidi/>
              <w:jc w:val="lowKashida"/>
              <w:rPr>
                <w:rFonts w:asciiTheme="majorBidi" w:hAnsiTheme="majorBidi" w:cstheme="majorBidi"/>
              </w:rPr>
            </w:pPr>
            <w:r w:rsidRPr="0002416A">
              <w:rPr>
                <w:rFonts w:ascii="Traditional Arabic" w:hAnsi="Traditional Arabic" w:cs="Traditional Arabic"/>
                <w:sz w:val="28"/>
                <w:szCs w:val="28"/>
                <w:rtl/>
              </w:rPr>
              <w:t xml:space="preserve">الاختبارات التحريرية </w:t>
            </w:r>
            <w:r>
              <w:rPr>
                <w:rFonts w:ascii="Traditional Arabic" w:hAnsi="Traditional Arabic" w:cs="Traditional Arabic"/>
                <w:sz w:val="28"/>
                <w:szCs w:val="28"/>
                <w:rtl/>
              </w:rPr>
              <w:t>والشفوية.</w:t>
            </w:r>
          </w:p>
        </w:tc>
      </w:tr>
      <w:tr w:rsidR="000F31C7" w:rsidRPr="005D2DDD" w14:paraId="1AA55F8C" w14:textId="77777777" w:rsidTr="00FE0887">
        <w:tc>
          <w:tcPr>
            <w:tcW w:w="853" w:type="dxa"/>
            <w:tcBorders>
              <w:top w:val="dashSmallGap" w:sz="4" w:space="0" w:color="auto"/>
              <w:bottom w:val="dashSmallGap" w:sz="4" w:space="0" w:color="auto"/>
            </w:tcBorders>
            <w:vAlign w:val="center"/>
          </w:tcPr>
          <w:p w14:paraId="443446A1" w14:textId="77777777" w:rsidR="000F31C7" w:rsidRPr="00DE07AD" w:rsidRDefault="000F31C7" w:rsidP="000F31C7">
            <w:pPr>
              <w:bidi/>
              <w:jc w:val="center"/>
              <w:rPr>
                <w:rFonts w:asciiTheme="majorBidi" w:hAnsiTheme="majorBidi" w:cstheme="majorBidi"/>
              </w:rPr>
            </w:pPr>
            <w:r w:rsidRPr="00DE07AD">
              <w:rPr>
                <w:rFonts w:asciiTheme="majorBidi" w:hAnsiTheme="majorBidi" w:cstheme="majorBidi"/>
              </w:rPr>
              <w:t>2.2</w:t>
            </w:r>
          </w:p>
        </w:tc>
        <w:tc>
          <w:tcPr>
            <w:tcW w:w="3760" w:type="dxa"/>
            <w:tcBorders>
              <w:top w:val="dashSmallGap" w:sz="4" w:space="0" w:color="auto"/>
              <w:bottom w:val="dashSmallGap" w:sz="4" w:space="0" w:color="auto"/>
            </w:tcBorders>
          </w:tcPr>
          <w:p w14:paraId="24866050" w14:textId="40FFE5A6" w:rsidR="000F31C7" w:rsidRPr="00580878" w:rsidRDefault="009B67CC" w:rsidP="000F31C7">
            <w:pPr>
              <w:bidi/>
              <w:spacing w:line="276" w:lineRule="auto"/>
              <w:jc w:val="low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 xml:space="preserve">يقارن بين أنواع الكتابة </w:t>
            </w:r>
            <w:r w:rsidR="007A5A22">
              <w:rPr>
                <w:rFonts w:ascii="Traditional Arabic" w:hAnsi="Traditional Arabic" w:cs="Traditional Arabic" w:hint="cs"/>
                <w:color w:val="000000" w:themeColor="text1"/>
                <w:sz w:val="28"/>
                <w:szCs w:val="28"/>
                <w:rtl/>
              </w:rPr>
              <w:t>بالنظر إلى الخيارات الأسلوبية</w:t>
            </w:r>
          </w:p>
        </w:tc>
        <w:tc>
          <w:tcPr>
            <w:tcW w:w="2405" w:type="dxa"/>
            <w:tcBorders>
              <w:top w:val="dashSmallGap" w:sz="4" w:space="0" w:color="auto"/>
              <w:bottom w:val="dashSmallGap" w:sz="4" w:space="0" w:color="auto"/>
            </w:tcBorders>
            <w:vAlign w:val="center"/>
          </w:tcPr>
          <w:p w14:paraId="52299E06" w14:textId="1FDB607A" w:rsidR="000F31C7" w:rsidRPr="00DE07AD" w:rsidRDefault="000F31C7" w:rsidP="000F31C7">
            <w:pPr>
              <w:bidi/>
              <w:jc w:val="lowKashida"/>
              <w:rPr>
                <w:rFonts w:asciiTheme="majorBidi" w:hAnsiTheme="majorBidi" w:cstheme="majorBidi"/>
              </w:rPr>
            </w:pPr>
            <w:r w:rsidRPr="0002416A">
              <w:rPr>
                <w:rFonts w:ascii="Traditional Arabic" w:hAnsi="Traditional Arabic" w:cs="Traditional Arabic"/>
                <w:sz w:val="28"/>
                <w:szCs w:val="28"/>
                <w:rtl/>
              </w:rPr>
              <w:t>البحوث(تكليفات)</w:t>
            </w:r>
            <w:r w:rsidRPr="0002416A">
              <w:rPr>
                <w:rFonts w:ascii="Traditional Arabic" w:hAnsi="Traditional Arabic" w:cs="Traditional Arabic" w:hint="cs"/>
                <w:sz w:val="28"/>
                <w:szCs w:val="28"/>
                <w:rtl/>
              </w:rPr>
              <w:t xml:space="preserve"> </w:t>
            </w:r>
            <w:r w:rsidRPr="0002416A">
              <w:rPr>
                <w:rFonts w:ascii="Traditional Arabic" w:hAnsi="Traditional Arabic" w:cs="Traditional Arabic"/>
                <w:sz w:val="28"/>
                <w:szCs w:val="28"/>
                <w:rtl/>
              </w:rPr>
              <w:t>وعرض.</w:t>
            </w:r>
          </w:p>
        </w:tc>
        <w:tc>
          <w:tcPr>
            <w:tcW w:w="2553" w:type="dxa"/>
            <w:tcBorders>
              <w:top w:val="dashSmallGap" w:sz="4" w:space="0" w:color="auto"/>
              <w:bottom w:val="dashSmallGap" w:sz="4" w:space="0" w:color="auto"/>
            </w:tcBorders>
            <w:vAlign w:val="center"/>
          </w:tcPr>
          <w:p w14:paraId="21A03887" w14:textId="3E10DE0B" w:rsidR="000F31C7" w:rsidRPr="00DE07AD" w:rsidRDefault="000F31C7" w:rsidP="000F31C7">
            <w:pPr>
              <w:bidi/>
              <w:jc w:val="lowKashida"/>
              <w:rPr>
                <w:rFonts w:asciiTheme="majorBidi" w:hAnsiTheme="majorBidi" w:cstheme="majorBidi"/>
              </w:rPr>
            </w:pPr>
            <w:r>
              <w:rPr>
                <w:rFonts w:ascii="Traditional Arabic" w:hAnsi="Traditional Arabic" w:cs="Traditional Arabic" w:hint="cs"/>
                <w:sz w:val="28"/>
                <w:szCs w:val="28"/>
                <w:rtl/>
              </w:rPr>
              <w:t>بطاقة التقويم</w:t>
            </w:r>
          </w:p>
        </w:tc>
      </w:tr>
      <w:tr w:rsidR="000F31C7" w:rsidRPr="005D2DDD" w14:paraId="10F934E3" w14:textId="77777777" w:rsidTr="00FE0887">
        <w:tc>
          <w:tcPr>
            <w:tcW w:w="853" w:type="dxa"/>
            <w:tcBorders>
              <w:top w:val="dashSmallGap" w:sz="4" w:space="0" w:color="auto"/>
              <w:bottom w:val="single" w:sz="8" w:space="0" w:color="auto"/>
            </w:tcBorders>
            <w:vAlign w:val="center"/>
          </w:tcPr>
          <w:p w14:paraId="554F42CB" w14:textId="2F04ACC8" w:rsidR="000F31C7" w:rsidRPr="00DE07AD" w:rsidRDefault="000F31C7" w:rsidP="000F31C7">
            <w:pPr>
              <w:bidi/>
              <w:jc w:val="center"/>
              <w:rPr>
                <w:rFonts w:asciiTheme="majorBidi" w:hAnsiTheme="majorBidi" w:cstheme="majorBidi"/>
              </w:rPr>
            </w:pPr>
            <w:r>
              <w:rPr>
                <w:rFonts w:asciiTheme="majorBidi" w:hAnsiTheme="majorBidi" w:cstheme="majorBidi" w:hint="cs"/>
                <w:rtl/>
              </w:rPr>
              <w:t>2.3</w:t>
            </w:r>
          </w:p>
        </w:tc>
        <w:tc>
          <w:tcPr>
            <w:tcW w:w="3760" w:type="dxa"/>
            <w:tcBorders>
              <w:top w:val="dashSmallGap" w:sz="4" w:space="0" w:color="auto"/>
              <w:bottom w:val="single" w:sz="8" w:space="0" w:color="auto"/>
            </w:tcBorders>
          </w:tcPr>
          <w:p w14:paraId="5CC243C8" w14:textId="1A19E956" w:rsidR="000F31C7" w:rsidRPr="003A79BC" w:rsidRDefault="009B67CC" w:rsidP="000F31C7">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يكتب </w:t>
            </w:r>
            <w:r w:rsidR="00444E06">
              <w:rPr>
                <w:rFonts w:ascii="Traditional Arabic" w:hAnsi="Traditional Arabic" w:cs="Traditional Arabic" w:hint="cs"/>
                <w:sz w:val="28"/>
                <w:szCs w:val="28"/>
                <w:rtl/>
              </w:rPr>
              <w:t>نصوصا بخيارات</w:t>
            </w:r>
            <w:r w:rsidR="007A5A22">
              <w:rPr>
                <w:rFonts w:ascii="Traditional Arabic" w:hAnsi="Traditional Arabic" w:cs="Traditional Arabic" w:hint="cs"/>
                <w:sz w:val="28"/>
                <w:szCs w:val="28"/>
                <w:rtl/>
              </w:rPr>
              <w:t xml:space="preserve"> أسلوبية متنوعة</w:t>
            </w:r>
          </w:p>
        </w:tc>
        <w:tc>
          <w:tcPr>
            <w:tcW w:w="2405" w:type="dxa"/>
            <w:tcBorders>
              <w:top w:val="dashSmallGap" w:sz="4" w:space="0" w:color="auto"/>
              <w:bottom w:val="single" w:sz="8" w:space="0" w:color="auto"/>
            </w:tcBorders>
          </w:tcPr>
          <w:p w14:paraId="1D007887" w14:textId="77777777" w:rsidR="003A79BC" w:rsidRPr="00B5037C" w:rsidRDefault="003A79BC" w:rsidP="00B5037C">
            <w:pPr>
              <w:bidi/>
              <w:ind w:left="360"/>
              <w:jc w:val="both"/>
              <w:rPr>
                <w:rFonts w:ascii="Traditional Arabic" w:hAnsi="Traditional Arabic" w:cs="Traditional Arabic"/>
                <w:sz w:val="28"/>
                <w:szCs w:val="28"/>
              </w:rPr>
            </w:pPr>
            <w:r w:rsidRPr="00B5037C">
              <w:rPr>
                <w:rFonts w:ascii="Traditional Arabic" w:hAnsi="Traditional Arabic" w:cs="Traditional Arabic" w:hint="cs"/>
                <w:sz w:val="28"/>
                <w:szCs w:val="28"/>
                <w:rtl/>
              </w:rPr>
              <w:t>التعليم التعاوني</w:t>
            </w:r>
          </w:p>
          <w:p w14:paraId="23AF27ED" w14:textId="361C9535" w:rsidR="000F31C7" w:rsidRPr="00EB394D" w:rsidRDefault="003A79BC" w:rsidP="003A79BC">
            <w:pPr>
              <w:bidi/>
              <w:jc w:val="lowKashida"/>
              <w:rPr>
                <w:rFonts w:ascii="Traditional Arabic" w:hAnsi="Traditional Arabic" w:cs="Traditional Arabic"/>
                <w:sz w:val="28"/>
                <w:szCs w:val="28"/>
              </w:rPr>
            </w:pPr>
            <w:r w:rsidRPr="00B5037C">
              <w:rPr>
                <w:rFonts w:ascii="Traditional Arabic" w:hAnsi="Traditional Arabic" w:cs="Traditional Arabic" w:hint="cs"/>
                <w:sz w:val="28"/>
                <w:szCs w:val="28"/>
                <w:rtl/>
              </w:rPr>
              <w:t>تقديم عرض بشكل فردي</w:t>
            </w:r>
          </w:p>
        </w:tc>
        <w:tc>
          <w:tcPr>
            <w:tcW w:w="2553" w:type="dxa"/>
            <w:tcBorders>
              <w:top w:val="dashSmallGap" w:sz="4" w:space="0" w:color="auto"/>
              <w:bottom w:val="single" w:sz="8" w:space="0" w:color="auto"/>
            </w:tcBorders>
          </w:tcPr>
          <w:p w14:paraId="119B6187" w14:textId="2B16D4F7" w:rsidR="000F31C7" w:rsidRPr="00EB394D" w:rsidRDefault="00B5037C" w:rsidP="000F31C7">
            <w:pPr>
              <w:bidi/>
              <w:jc w:val="lowKashida"/>
              <w:rPr>
                <w:rFonts w:ascii="Traditional Arabic" w:hAnsi="Traditional Arabic" w:cs="Traditional Arabic"/>
                <w:sz w:val="28"/>
                <w:szCs w:val="28"/>
              </w:rPr>
            </w:pPr>
            <w:r w:rsidRPr="00B5037C">
              <w:rPr>
                <w:rFonts w:ascii="Traditional Arabic" w:hAnsi="Traditional Arabic" w:cs="Traditional Arabic" w:hint="cs"/>
                <w:sz w:val="28"/>
                <w:szCs w:val="28"/>
                <w:rtl/>
              </w:rPr>
              <w:t>لتوجيه والمتابعة والمراقبة</w:t>
            </w:r>
          </w:p>
        </w:tc>
      </w:tr>
      <w:tr w:rsidR="00AD1A5E" w:rsidRPr="005D2DDD" w14:paraId="0BED268C"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611AF353" w14:textId="77777777" w:rsidR="00AD1A5E"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p w14:paraId="08359DA3" w14:textId="61F5A811" w:rsidR="007B2CFF" w:rsidRPr="005D2DDD" w:rsidRDefault="007B2CFF" w:rsidP="007B2CFF">
            <w:pPr>
              <w:bidi/>
              <w:rPr>
                <w:rFonts w:asciiTheme="majorBidi" w:hAnsiTheme="majorBidi" w:cstheme="majorBidi"/>
                <w:b/>
                <w:bCs/>
                <w:sz w:val="20"/>
                <w:szCs w:val="20"/>
                <w:rtl/>
              </w:rPr>
            </w:pPr>
            <w:r>
              <w:rPr>
                <w:rFonts w:asciiTheme="majorBidi" w:hAnsiTheme="majorBidi" w:cstheme="majorBidi" w:hint="cs"/>
                <w:b/>
                <w:bCs/>
                <w:sz w:val="20"/>
                <w:szCs w:val="20"/>
                <w:rtl/>
              </w:rPr>
              <w:t>أن يكون الطالب قادرا أن</w:t>
            </w:r>
          </w:p>
        </w:tc>
      </w:tr>
      <w:tr w:rsidR="000F31C7" w:rsidRPr="005D2DDD" w14:paraId="79108FDF" w14:textId="77777777" w:rsidTr="00FE0887">
        <w:tc>
          <w:tcPr>
            <w:tcW w:w="853" w:type="dxa"/>
            <w:tcBorders>
              <w:top w:val="single" w:sz="4" w:space="0" w:color="auto"/>
              <w:bottom w:val="dashSmallGap" w:sz="4" w:space="0" w:color="auto"/>
            </w:tcBorders>
            <w:vAlign w:val="center"/>
          </w:tcPr>
          <w:p w14:paraId="23EC8268" w14:textId="77777777" w:rsidR="000F31C7" w:rsidRPr="00DE07AD" w:rsidRDefault="000F31C7" w:rsidP="000F31C7">
            <w:pPr>
              <w:bidi/>
              <w:jc w:val="center"/>
              <w:rPr>
                <w:rFonts w:asciiTheme="majorBidi" w:hAnsiTheme="majorBidi" w:cstheme="majorBidi"/>
              </w:rPr>
            </w:pPr>
            <w:r w:rsidRPr="00DE07AD">
              <w:rPr>
                <w:rFonts w:asciiTheme="majorBidi" w:hAnsiTheme="majorBidi" w:cstheme="majorBidi"/>
              </w:rPr>
              <w:t>3.1</w:t>
            </w:r>
          </w:p>
        </w:tc>
        <w:tc>
          <w:tcPr>
            <w:tcW w:w="3760" w:type="dxa"/>
            <w:tcBorders>
              <w:top w:val="single" w:sz="4" w:space="0" w:color="auto"/>
              <w:bottom w:val="dashSmallGap" w:sz="4" w:space="0" w:color="auto"/>
            </w:tcBorders>
          </w:tcPr>
          <w:p w14:paraId="43539670" w14:textId="01920446" w:rsidR="000F31C7" w:rsidRPr="00D35C30" w:rsidRDefault="000F31C7" w:rsidP="000F31C7">
            <w:pPr>
              <w:bidi/>
              <w:spacing w:line="276" w:lineRule="auto"/>
              <w:jc w:val="lowKashida"/>
              <w:rPr>
                <w:rFonts w:ascii="Traditional Arabic" w:hAnsi="Traditional Arabic" w:cs="Traditional Arabic"/>
                <w:sz w:val="28"/>
                <w:szCs w:val="28"/>
              </w:rPr>
            </w:pPr>
            <w:r w:rsidRPr="00A4172C">
              <w:rPr>
                <w:rFonts w:ascii="Traditional Arabic" w:hAnsi="Traditional Arabic" w:cs="Traditional Arabic"/>
                <w:sz w:val="28"/>
                <w:szCs w:val="28"/>
                <w:rtl/>
              </w:rPr>
              <w:t xml:space="preserve">يدير حواراً عن </w:t>
            </w:r>
            <w:r w:rsidR="007B2CFF">
              <w:rPr>
                <w:rFonts w:ascii="Traditional Arabic" w:hAnsi="Traditional Arabic" w:cs="Traditional Arabic" w:hint="cs"/>
                <w:sz w:val="28"/>
                <w:szCs w:val="28"/>
                <w:rtl/>
              </w:rPr>
              <w:t xml:space="preserve">أنواع </w:t>
            </w:r>
            <w:r w:rsidR="007A5A22">
              <w:rPr>
                <w:rFonts w:ascii="Traditional Arabic" w:hAnsi="Traditional Arabic" w:cs="Traditional Arabic" w:hint="cs"/>
                <w:sz w:val="28"/>
                <w:szCs w:val="28"/>
                <w:rtl/>
              </w:rPr>
              <w:t>الخيارات الأسلوبية</w:t>
            </w:r>
            <w:r w:rsidR="00CC16C3" w:rsidRPr="00D35C30">
              <w:rPr>
                <w:rFonts w:ascii="Traditional Arabic" w:hAnsi="Traditional Arabic" w:cs="Traditional Arabic"/>
                <w:sz w:val="28"/>
                <w:szCs w:val="28"/>
                <w:rtl/>
              </w:rPr>
              <w:t xml:space="preserve"> </w:t>
            </w:r>
            <w:r w:rsidRPr="00D35C30">
              <w:rPr>
                <w:rFonts w:ascii="Traditional Arabic" w:hAnsi="Traditional Arabic" w:cs="Traditional Arabic"/>
                <w:sz w:val="28"/>
                <w:szCs w:val="28"/>
                <w:rtl/>
              </w:rPr>
              <w:t xml:space="preserve">أمام </w:t>
            </w:r>
            <w:r w:rsidRPr="00D35C30">
              <w:rPr>
                <w:rFonts w:ascii="Traditional Arabic" w:hAnsi="Traditional Arabic" w:cs="Traditional Arabic" w:hint="cs"/>
                <w:sz w:val="28"/>
                <w:szCs w:val="28"/>
                <w:rtl/>
              </w:rPr>
              <w:t>زملائه</w:t>
            </w:r>
            <w:r w:rsidR="007A5A22">
              <w:rPr>
                <w:rFonts w:ascii="Traditional Arabic" w:hAnsi="Traditional Arabic" w:cs="Traditional Arabic" w:hint="cs"/>
                <w:sz w:val="28"/>
                <w:szCs w:val="28"/>
                <w:rtl/>
              </w:rPr>
              <w:t xml:space="preserve"> ويظهر المسؤولية وتقدير الآخرين </w:t>
            </w:r>
          </w:p>
        </w:tc>
        <w:tc>
          <w:tcPr>
            <w:tcW w:w="2405" w:type="dxa"/>
            <w:tcBorders>
              <w:top w:val="single" w:sz="4" w:space="0" w:color="auto"/>
              <w:bottom w:val="dashSmallGap" w:sz="4" w:space="0" w:color="auto"/>
            </w:tcBorders>
          </w:tcPr>
          <w:p w14:paraId="2ACC4CB3" w14:textId="77777777" w:rsidR="000F31C7" w:rsidRPr="00D35C30" w:rsidRDefault="000F31C7" w:rsidP="000F31C7">
            <w:pPr>
              <w:bidi/>
              <w:spacing w:line="256" w:lineRule="auto"/>
              <w:ind w:left="360"/>
              <w:jc w:val="both"/>
              <w:rPr>
                <w:rFonts w:ascii="Traditional Arabic" w:hAnsi="Traditional Arabic" w:cs="Traditional Arabic"/>
                <w:sz w:val="28"/>
                <w:szCs w:val="28"/>
              </w:rPr>
            </w:pPr>
            <w:r w:rsidRPr="00D35C30">
              <w:rPr>
                <w:rFonts w:ascii="Traditional Arabic" w:hAnsi="Traditional Arabic" w:cs="Traditional Arabic"/>
                <w:sz w:val="28"/>
                <w:szCs w:val="28"/>
                <w:rtl/>
              </w:rPr>
              <w:t>تقديم عروض (فردي وجماعي)</w:t>
            </w:r>
          </w:p>
          <w:p w14:paraId="78BF2B8A" w14:textId="18986E4D" w:rsidR="000F31C7" w:rsidRPr="00D35C30" w:rsidRDefault="000F31C7" w:rsidP="000F31C7">
            <w:pPr>
              <w:bidi/>
              <w:jc w:val="lowKashida"/>
              <w:rPr>
                <w:rFonts w:ascii="Traditional Arabic" w:hAnsi="Traditional Arabic" w:cs="Traditional Arabic"/>
                <w:sz w:val="28"/>
                <w:szCs w:val="28"/>
              </w:rPr>
            </w:pPr>
          </w:p>
        </w:tc>
        <w:tc>
          <w:tcPr>
            <w:tcW w:w="2553" w:type="dxa"/>
            <w:tcBorders>
              <w:top w:val="single" w:sz="4" w:space="0" w:color="auto"/>
              <w:bottom w:val="dashSmallGap" w:sz="4" w:space="0" w:color="auto"/>
            </w:tcBorders>
          </w:tcPr>
          <w:p w14:paraId="7EA33E51" w14:textId="77777777" w:rsidR="000F31C7" w:rsidRPr="00D35C30" w:rsidRDefault="000F31C7" w:rsidP="000F31C7">
            <w:pPr>
              <w:bidi/>
              <w:spacing w:line="256" w:lineRule="auto"/>
              <w:ind w:left="360"/>
              <w:jc w:val="both"/>
              <w:rPr>
                <w:rFonts w:ascii="Traditional Arabic" w:hAnsi="Traditional Arabic" w:cs="Traditional Arabic"/>
                <w:sz w:val="28"/>
                <w:szCs w:val="28"/>
              </w:rPr>
            </w:pPr>
            <w:r w:rsidRPr="00D35C30">
              <w:rPr>
                <w:rFonts w:ascii="Traditional Arabic" w:hAnsi="Traditional Arabic" w:cs="Traditional Arabic"/>
                <w:sz w:val="28"/>
                <w:szCs w:val="28"/>
                <w:rtl/>
              </w:rPr>
              <w:t>التقارير</w:t>
            </w:r>
          </w:p>
          <w:p w14:paraId="579AA954" w14:textId="77777777" w:rsidR="000F31C7" w:rsidRPr="00D35C30" w:rsidRDefault="000F31C7" w:rsidP="000F31C7">
            <w:pPr>
              <w:bidi/>
              <w:spacing w:line="256" w:lineRule="auto"/>
              <w:jc w:val="both"/>
              <w:rPr>
                <w:rFonts w:ascii="Traditional Arabic" w:hAnsi="Traditional Arabic" w:cs="Traditional Arabic"/>
                <w:sz w:val="28"/>
                <w:szCs w:val="28"/>
              </w:rPr>
            </w:pPr>
            <w:r w:rsidRPr="00D35C30">
              <w:rPr>
                <w:rFonts w:ascii="Traditional Arabic" w:hAnsi="Traditional Arabic" w:cs="Traditional Arabic"/>
                <w:sz w:val="28"/>
                <w:szCs w:val="28"/>
                <w:rtl/>
              </w:rPr>
              <w:t>ملف الإنجاز</w:t>
            </w:r>
          </w:p>
          <w:p w14:paraId="58F639B4" w14:textId="635ED7C0" w:rsidR="000F31C7" w:rsidRPr="00D35C30" w:rsidRDefault="000F31C7" w:rsidP="000F31C7">
            <w:pPr>
              <w:bidi/>
              <w:jc w:val="lowKashida"/>
              <w:rPr>
                <w:rFonts w:ascii="Traditional Arabic" w:hAnsi="Traditional Arabic" w:cs="Traditional Arabic"/>
                <w:sz w:val="28"/>
                <w:szCs w:val="28"/>
              </w:rPr>
            </w:pPr>
            <w:r w:rsidRPr="00D35C30">
              <w:rPr>
                <w:rFonts w:ascii="Traditional Arabic" w:hAnsi="Traditional Arabic" w:cs="Traditional Arabic"/>
                <w:sz w:val="28"/>
                <w:szCs w:val="28"/>
                <w:rtl/>
              </w:rPr>
              <w:t>بطاقة المتابعة</w:t>
            </w:r>
          </w:p>
        </w:tc>
      </w:tr>
      <w:tr w:rsidR="000F31C7" w:rsidRPr="005D2DDD" w14:paraId="018E1029" w14:textId="77777777" w:rsidTr="00FE0887">
        <w:tc>
          <w:tcPr>
            <w:tcW w:w="853" w:type="dxa"/>
            <w:tcBorders>
              <w:top w:val="dashSmallGap" w:sz="4" w:space="0" w:color="auto"/>
              <w:bottom w:val="dashSmallGap" w:sz="4" w:space="0" w:color="auto"/>
            </w:tcBorders>
            <w:vAlign w:val="center"/>
          </w:tcPr>
          <w:p w14:paraId="0B6C43EB" w14:textId="77777777" w:rsidR="000F31C7" w:rsidRPr="00DE07AD" w:rsidRDefault="000F31C7" w:rsidP="000F31C7">
            <w:pPr>
              <w:bidi/>
              <w:jc w:val="center"/>
              <w:rPr>
                <w:rFonts w:asciiTheme="majorBidi" w:hAnsiTheme="majorBidi" w:cstheme="majorBidi"/>
              </w:rPr>
            </w:pPr>
            <w:r w:rsidRPr="00DE07AD">
              <w:rPr>
                <w:rFonts w:asciiTheme="majorBidi" w:hAnsiTheme="majorBidi" w:cstheme="majorBidi"/>
              </w:rPr>
              <w:t>3.2</w:t>
            </w:r>
          </w:p>
        </w:tc>
        <w:tc>
          <w:tcPr>
            <w:tcW w:w="3760" w:type="dxa"/>
            <w:tcBorders>
              <w:top w:val="dashSmallGap" w:sz="4" w:space="0" w:color="auto"/>
              <w:bottom w:val="dashSmallGap" w:sz="4" w:space="0" w:color="auto"/>
            </w:tcBorders>
          </w:tcPr>
          <w:p w14:paraId="5376430B" w14:textId="559D828B" w:rsidR="000F31C7" w:rsidRPr="00D35C30" w:rsidRDefault="000F31C7" w:rsidP="000F31C7">
            <w:pPr>
              <w:bidi/>
              <w:spacing w:line="276" w:lineRule="auto"/>
              <w:jc w:val="lowKashida"/>
              <w:rPr>
                <w:rFonts w:ascii="Traditional Arabic" w:hAnsi="Traditional Arabic" w:cs="Traditional Arabic"/>
                <w:sz w:val="28"/>
                <w:szCs w:val="28"/>
              </w:rPr>
            </w:pPr>
            <w:r w:rsidRPr="00D35C30">
              <w:rPr>
                <w:rFonts w:ascii="Traditional Arabic" w:hAnsi="Traditional Arabic" w:cs="Traditional Arabic"/>
                <w:sz w:val="28"/>
                <w:szCs w:val="28"/>
                <w:rtl/>
              </w:rPr>
              <w:t xml:space="preserve">يقدم </w:t>
            </w:r>
            <w:r w:rsidR="00444E06" w:rsidRPr="00D35C30">
              <w:rPr>
                <w:rFonts w:ascii="Traditional Arabic" w:hAnsi="Traditional Arabic" w:cs="Traditional Arabic" w:hint="cs"/>
                <w:sz w:val="28"/>
                <w:szCs w:val="28"/>
                <w:rtl/>
              </w:rPr>
              <w:t xml:space="preserve">عرضا </w:t>
            </w:r>
            <w:r w:rsidR="00444E06">
              <w:rPr>
                <w:rFonts w:ascii="Lotus Linotype" w:hAnsi="Lotus Linotype" w:cs="Traditional Arabic" w:hint="cs"/>
                <w:sz w:val="28"/>
                <w:szCs w:val="28"/>
                <w:rtl/>
              </w:rPr>
              <w:t>للخيارات</w:t>
            </w:r>
            <w:r w:rsidR="002B63F5">
              <w:rPr>
                <w:rFonts w:ascii="Lotus Linotype" w:hAnsi="Lotus Linotype" w:cs="Traditional Arabic" w:hint="cs"/>
                <w:sz w:val="28"/>
                <w:szCs w:val="28"/>
                <w:rtl/>
              </w:rPr>
              <w:t xml:space="preserve"> الأسلوبية أما الآخرين ويقبل النقد الموجه وتقدير الآخرين </w:t>
            </w:r>
            <w:r w:rsidRPr="000F31C7">
              <w:rPr>
                <w:rFonts w:ascii="Traditional Arabic" w:hAnsi="Traditional Arabic" w:cs="Traditional Arabic"/>
                <w:sz w:val="28"/>
                <w:szCs w:val="28"/>
                <w:rtl/>
              </w:rPr>
              <w:t>.</w:t>
            </w:r>
          </w:p>
        </w:tc>
        <w:tc>
          <w:tcPr>
            <w:tcW w:w="2405" w:type="dxa"/>
            <w:tcBorders>
              <w:top w:val="dashSmallGap" w:sz="4" w:space="0" w:color="auto"/>
              <w:bottom w:val="dashSmallGap" w:sz="4" w:space="0" w:color="auto"/>
            </w:tcBorders>
          </w:tcPr>
          <w:p w14:paraId="1D807CD4" w14:textId="77777777" w:rsidR="000F31C7" w:rsidRPr="00D35C30" w:rsidRDefault="000F31C7" w:rsidP="000F31C7">
            <w:pPr>
              <w:bidi/>
              <w:spacing w:line="256" w:lineRule="auto"/>
              <w:ind w:left="360"/>
              <w:jc w:val="both"/>
              <w:rPr>
                <w:rFonts w:ascii="Traditional Arabic" w:hAnsi="Traditional Arabic" w:cs="Traditional Arabic"/>
                <w:sz w:val="28"/>
                <w:szCs w:val="28"/>
                <w:rtl/>
              </w:rPr>
            </w:pPr>
            <w:r w:rsidRPr="00D35C30">
              <w:rPr>
                <w:rFonts w:ascii="Traditional Arabic" w:hAnsi="Traditional Arabic" w:cs="Traditional Arabic"/>
                <w:sz w:val="28"/>
                <w:szCs w:val="28"/>
                <w:rtl/>
              </w:rPr>
              <w:t>المحاضرة</w:t>
            </w:r>
          </w:p>
          <w:p w14:paraId="7AF6F16E" w14:textId="7FF59C1F" w:rsidR="000F31C7" w:rsidRPr="00D35C30" w:rsidRDefault="000F31C7" w:rsidP="000F31C7">
            <w:pPr>
              <w:bidi/>
              <w:spacing w:line="256" w:lineRule="auto"/>
              <w:ind w:left="360"/>
              <w:jc w:val="both"/>
              <w:rPr>
                <w:rFonts w:ascii="Traditional Arabic" w:hAnsi="Traditional Arabic" w:cs="Traditional Arabic"/>
                <w:sz w:val="28"/>
                <w:szCs w:val="28"/>
              </w:rPr>
            </w:pPr>
            <w:r w:rsidRPr="00D35C30">
              <w:rPr>
                <w:rFonts w:ascii="Traditional Arabic" w:hAnsi="Traditional Arabic" w:cs="Traditional Arabic"/>
                <w:sz w:val="28"/>
                <w:szCs w:val="28"/>
                <w:rtl/>
              </w:rPr>
              <w:t>تقديم عروض (فردي وجماعي)</w:t>
            </w:r>
          </w:p>
        </w:tc>
        <w:tc>
          <w:tcPr>
            <w:tcW w:w="2553" w:type="dxa"/>
            <w:tcBorders>
              <w:top w:val="dashSmallGap" w:sz="4" w:space="0" w:color="auto"/>
              <w:bottom w:val="dashSmallGap" w:sz="4" w:space="0" w:color="auto"/>
            </w:tcBorders>
          </w:tcPr>
          <w:p w14:paraId="1D9306CD" w14:textId="77777777" w:rsidR="000F31C7" w:rsidRPr="00D35C30" w:rsidRDefault="000F31C7" w:rsidP="000F31C7">
            <w:pPr>
              <w:bidi/>
              <w:spacing w:line="256" w:lineRule="auto"/>
              <w:ind w:left="360"/>
              <w:jc w:val="both"/>
              <w:rPr>
                <w:rFonts w:ascii="Traditional Arabic" w:hAnsi="Traditional Arabic" w:cs="Traditional Arabic"/>
                <w:sz w:val="28"/>
                <w:szCs w:val="28"/>
                <w:rtl/>
              </w:rPr>
            </w:pPr>
            <w:r w:rsidRPr="00D35C30">
              <w:rPr>
                <w:rFonts w:ascii="Traditional Arabic" w:hAnsi="Traditional Arabic" w:cs="Traditional Arabic"/>
                <w:sz w:val="28"/>
                <w:szCs w:val="28"/>
                <w:rtl/>
              </w:rPr>
              <w:t>التقارير</w:t>
            </w:r>
          </w:p>
          <w:p w14:paraId="2C78AB42" w14:textId="77777777" w:rsidR="000F31C7" w:rsidRPr="00D35C30" w:rsidRDefault="000F31C7" w:rsidP="000F31C7">
            <w:pPr>
              <w:bidi/>
              <w:spacing w:line="256" w:lineRule="auto"/>
              <w:jc w:val="both"/>
              <w:rPr>
                <w:rFonts w:ascii="Traditional Arabic" w:hAnsi="Traditional Arabic" w:cs="Traditional Arabic"/>
                <w:sz w:val="28"/>
                <w:szCs w:val="28"/>
              </w:rPr>
            </w:pPr>
            <w:r w:rsidRPr="00D35C30">
              <w:rPr>
                <w:rFonts w:ascii="Traditional Arabic" w:hAnsi="Traditional Arabic" w:cs="Traditional Arabic"/>
                <w:sz w:val="28"/>
                <w:szCs w:val="28"/>
                <w:rtl/>
              </w:rPr>
              <w:t>ملف الإنجاز</w:t>
            </w:r>
          </w:p>
          <w:p w14:paraId="6E991380" w14:textId="2C4ED314" w:rsidR="000F31C7" w:rsidRPr="00D35C30" w:rsidRDefault="000F31C7" w:rsidP="000F31C7">
            <w:pPr>
              <w:bidi/>
              <w:jc w:val="lowKashida"/>
              <w:rPr>
                <w:rFonts w:ascii="Traditional Arabic" w:hAnsi="Traditional Arabic" w:cs="Traditional Arabic"/>
                <w:sz w:val="28"/>
                <w:szCs w:val="28"/>
              </w:rPr>
            </w:pPr>
            <w:r w:rsidRPr="00D35C30">
              <w:rPr>
                <w:rFonts w:ascii="Traditional Arabic" w:hAnsi="Traditional Arabic" w:cs="Traditional Arabic"/>
                <w:sz w:val="28"/>
                <w:szCs w:val="28"/>
                <w:rtl/>
              </w:rPr>
              <w:t>بطاقة المتابعة</w:t>
            </w:r>
          </w:p>
        </w:tc>
      </w:tr>
    </w:tbl>
    <w:p w14:paraId="26B38947" w14:textId="5DA93FE8" w:rsidR="00E34F0F" w:rsidRPr="005D2DDD" w:rsidRDefault="006F5B3C" w:rsidP="00416FE2">
      <w:pPr>
        <w:pStyle w:val="2"/>
        <w:rPr>
          <w:rtl/>
          <w:lang w:bidi="ar-EG"/>
        </w:rPr>
      </w:pPr>
      <w:bookmarkStart w:id="17" w:name="_Toc337792"/>
      <w:bookmarkStart w:id="18"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7"/>
      <w:r w:rsidR="00C02B79" w:rsidRPr="005D2DDD">
        <w:rPr>
          <w:rtl/>
        </w:rPr>
        <w:t xml:space="preserve"> </w:t>
      </w:r>
      <w:bookmarkEnd w:id="18"/>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4901"/>
        <w:gridCol w:w="2002"/>
        <w:gridCol w:w="2247"/>
      </w:tblGrid>
      <w:tr w:rsidR="00E34F0F" w:rsidRPr="005D2DDD" w14:paraId="5E1D9249" w14:textId="77777777" w:rsidTr="00DE4461">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49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200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FE0887" w:rsidRPr="005D2DDD" w14:paraId="2A1E4DD6" w14:textId="77777777" w:rsidTr="00DE4461">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FE0887" w:rsidRPr="009D1E6C" w:rsidRDefault="00FE0887" w:rsidP="00FE0887">
            <w:pPr>
              <w:bidi/>
              <w:jc w:val="center"/>
              <w:rPr>
                <w:rFonts w:asciiTheme="majorBidi" w:hAnsiTheme="majorBidi" w:cstheme="majorBidi"/>
                <w:b/>
                <w:bCs/>
              </w:rPr>
            </w:pPr>
            <w:r w:rsidRPr="009D1E6C">
              <w:rPr>
                <w:rFonts w:asciiTheme="majorBidi" w:hAnsiTheme="majorBidi" w:cstheme="majorBidi"/>
                <w:b/>
                <w:bCs/>
                <w:rtl/>
              </w:rPr>
              <w:t>1</w:t>
            </w:r>
          </w:p>
        </w:tc>
        <w:tc>
          <w:tcPr>
            <w:tcW w:w="4901" w:type="dxa"/>
            <w:tcBorders>
              <w:top w:val="single" w:sz="8" w:space="0" w:color="auto"/>
              <w:left w:val="single" w:sz="8" w:space="0" w:color="auto"/>
              <w:bottom w:val="dashSmallGap" w:sz="4" w:space="0" w:color="auto"/>
              <w:right w:val="single" w:sz="8" w:space="0" w:color="auto"/>
            </w:tcBorders>
          </w:tcPr>
          <w:p w14:paraId="275CE9D0" w14:textId="13142A73" w:rsidR="00FE0887" w:rsidRPr="00CE37F1" w:rsidRDefault="00FE0887" w:rsidP="00FE0887">
            <w:pPr>
              <w:bidi/>
              <w:jc w:val="lowKashida"/>
              <w:rPr>
                <w:rFonts w:ascii="Traditional Arabic" w:hAnsi="Traditional Arabic" w:cs="Traditional Arabic"/>
                <w:sz w:val="28"/>
                <w:szCs w:val="28"/>
                <w:lang w:bidi="ar-EG"/>
              </w:rPr>
            </w:pPr>
            <w:r w:rsidRPr="00C237CD">
              <w:rPr>
                <w:rFonts w:ascii="Arial" w:hAnsi="Arial" w:cs="Traditional Arabic" w:hint="cs"/>
                <w:sz w:val="28"/>
                <w:szCs w:val="28"/>
                <w:rtl/>
              </w:rPr>
              <w:t>واجبات</w:t>
            </w:r>
            <w:r>
              <w:rPr>
                <w:rFonts w:ascii="Arial" w:hAnsi="Arial" w:cs="Traditional Arabic" w:hint="cs"/>
                <w:sz w:val="28"/>
                <w:szCs w:val="28"/>
                <w:rtl/>
              </w:rPr>
              <w:t xml:space="preserve"> </w:t>
            </w:r>
            <w:r w:rsidRPr="00C237CD">
              <w:rPr>
                <w:rFonts w:ascii="Arial" w:hAnsi="Arial" w:cs="Traditional Arabic" w:hint="cs"/>
                <w:sz w:val="28"/>
                <w:szCs w:val="28"/>
                <w:rtl/>
              </w:rPr>
              <w:t>، تكليفات</w:t>
            </w:r>
            <w:r w:rsidR="00DE4461">
              <w:rPr>
                <w:rFonts w:ascii="Traditional Arabic" w:hAnsi="Traditional Arabic" w:cs="Traditional Arabic" w:hint="cs"/>
                <w:sz w:val="28"/>
                <w:szCs w:val="28"/>
                <w:rtl/>
                <w:lang w:bidi="ar-EG"/>
              </w:rPr>
              <w:t>، تلخيصات، اختبارات قصيرة للمشاركة</w:t>
            </w:r>
            <w:r w:rsidR="00297B8C">
              <w:rPr>
                <w:rFonts w:ascii="Traditional Arabic" w:hAnsi="Traditional Arabic" w:cs="Traditional Arabic" w:hint="cs"/>
                <w:sz w:val="28"/>
                <w:szCs w:val="28"/>
                <w:rtl/>
                <w:lang w:bidi="ar-EG"/>
              </w:rPr>
              <w:t>(تحريرية أو شفوية حضورية أو إلكترونية)</w:t>
            </w:r>
            <w:r w:rsidR="00DE4461">
              <w:rPr>
                <w:rFonts w:ascii="Traditional Arabic" w:hAnsi="Traditional Arabic" w:cs="Traditional Arabic" w:hint="cs"/>
                <w:sz w:val="28"/>
                <w:szCs w:val="28"/>
                <w:rtl/>
                <w:lang w:bidi="ar-EG"/>
              </w:rPr>
              <w:t>، أبحاث، تحضير وعروض تقديمية</w:t>
            </w:r>
          </w:p>
        </w:tc>
        <w:tc>
          <w:tcPr>
            <w:tcW w:w="2002" w:type="dxa"/>
            <w:tcBorders>
              <w:top w:val="single" w:sz="8" w:space="0" w:color="auto"/>
              <w:left w:val="single" w:sz="8" w:space="0" w:color="auto"/>
              <w:bottom w:val="dashSmallGap" w:sz="4" w:space="0" w:color="auto"/>
              <w:right w:val="single" w:sz="8" w:space="0" w:color="auto"/>
            </w:tcBorders>
          </w:tcPr>
          <w:p w14:paraId="3282A010" w14:textId="77D69435" w:rsidR="00FE0887" w:rsidRPr="00CE37F1" w:rsidRDefault="00DE4461" w:rsidP="00FE0887">
            <w:pPr>
              <w:bidi/>
              <w:jc w:val="center"/>
              <w:rPr>
                <w:rFonts w:ascii="Traditional Arabic" w:hAnsi="Traditional Arabic" w:cs="Traditional Arabic"/>
                <w:sz w:val="28"/>
                <w:szCs w:val="28"/>
                <w:lang w:bidi="ar-EG"/>
              </w:rPr>
            </w:pPr>
            <w:r>
              <w:rPr>
                <w:rFonts w:ascii="Arial" w:hAnsi="Arial" w:cs="Traditional Arabic" w:hint="cs"/>
                <w:sz w:val="28"/>
                <w:szCs w:val="28"/>
                <w:rtl/>
              </w:rPr>
              <w:t>مستمر</w:t>
            </w:r>
          </w:p>
        </w:tc>
        <w:tc>
          <w:tcPr>
            <w:tcW w:w="2247" w:type="dxa"/>
            <w:tcBorders>
              <w:top w:val="single" w:sz="8" w:space="0" w:color="auto"/>
              <w:left w:val="single" w:sz="8" w:space="0" w:color="auto"/>
              <w:bottom w:val="dashSmallGap" w:sz="4" w:space="0" w:color="auto"/>
            </w:tcBorders>
          </w:tcPr>
          <w:p w14:paraId="584354F0" w14:textId="387F2570" w:rsidR="00FE0887" w:rsidRPr="00CE37F1" w:rsidRDefault="00DE4461" w:rsidP="00FE0887">
            <w:pPr>
              <w:bidi/>
              <w:jc w:val="center"/>
              <w:rPr>
                <w:rFonts w:ascii="Traditional Arabic" w:hAnsi="Traditional Arabic" w:cs="Traditional Arabic"/>
                <w:sz w:val="28"/>
                <w:szCs w:val="28"/>
                <w:lang w:bidi="ar-EG"/>
              </w:rPr>
            </w:pPr>
            <w:r>
              <w:rPr>
                <w:rFonts w:ascii="Arial" w:hAnsi="Arial" w:cs="Traditional Arabic" w:hint="cs"/>
                <w:sz w:val="28"/>
                <w:szCs w:val="28"/>
                <w:rtl/>
              </w:rPr>
              <w:t>3</w:t>
            </w:r>
            <w:r w:rsidR="00FE0887" w:rsidRPr="00C237CD">
              <w:rPr>
                <w:rFonts w:ascii="Arial" w:hAnsi="Arial" w:cs="Traditional Arabic" w:hint="cs"/>
                <w:sz w:val="28"/>
                <w:szCs w:val="28"/>
                <w:rtl/>
              </w:rPr>
              <w:t>0%</w:t>
            </w:r>
          </w:p>
        </w:tc>
      </w:tr>
      <w:tr w:rsidR="00FE0887" w:rsidRPr="005D2DDD" w14:paraId="0D4AB978" w14:textId="77777777" w:rsidTr="00DE4461">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FE0887" w:rsidRPr="009D1E6C" w:rsidRDefault="00FE0887" w:rsidP="00FE0887">
            <w:pPr>
              <w:bidi/>
              <w:jc w:val="center"/>
              <w:rPr>
                <w:rFonts w:asciiTheme="majorBidi" w:hAnsiTheme="majorBidi" w:cstheme="majorBidi"/>
                <w:b/>
                <w:bCs/>
              </w:rPr>
            </w:pPr>
            <w:r w:rsidRPr="009D1E6C">
              <w:rPr>
                <w:rFonts w:asciiTheme="majorBidi" w:hAnsiTheme="majorBidi" w:cstheme="majorBidi"/>
                <w:b/>
                <w:bCs/>
                <w:rtl/>
              </w:rPr>
              <w:t>2</w:t>
            </w:r>
          </w:p>
        </w:tc>
        <w:tc>
          <w:tcPr>
            <w:tcW w:w="4901" w:type="dxa"/>
            <w:tcBorders>
              <w:top w:val="dashSmallGap" w:sz="4" w:space="0" w:color="auto"/>
              <w:left w:val="single" w:sz="8" w:space="0" w:color="auto"/>
              <w:bottom w:val="dashSmallGap" w:sz="4" w:space="0" w:color="auto"/>
              <w:right w:val="single" w:sz="8" w:space="0" w:color="auto"/>
            </w:tcBorders>
          </w:tcPr>
          <w:p w14:paraId="053CC4DF" w14:textId="04794760" w:rsidR="00FE0887" w:rsidRPr="00CE37F1" w:rsidRDefault="00FE0887" w:rsidP="00FE0887">
            <w:pPr>
              <w:bidi/>
              <w:jc w:val="lowKashida"/>
              <w:rPr>
                <w:rFonts w:ascii="Traditional Arabic" w:hAnsi="Traditional Arabic" w:cs="Traditional Arabic"/>
                <w:sz w:val="28"/>
                <w:szCs w:val="28"/>
                <w:lang w:bidi="ar-EG"/>
              </w:rPr>
            </w:pPr>
            <w:r w:rsidRPr="00C237CD">
              <w:rPr>
                <w:rFonts w:ascii="Arial" w:hAnsi="Arial" w:cs="Traditional Arabic" w:hint="cs"/>
                <w:sz w:val="28"/>
                <w:szCs w:val="28"/>
                <w:rtl/>
              </w:rPr>
              <w:t xml:space="preserve">الاختبار </w:t>
            </w:r>
            <w:r w:rsidR="00DE4461">
              <w:rPr>
                <w:rFonts w:ascii="Arial" w:hAnsi="Arial" w:cs="Traditional Arabic" w:hint="cs"/>
                <w:sz w:val="28"/>
                <w:szCs w:val="28"/>
                <w:rtl/>
              </w:rPr>
              <w:t>النصفي</w:t>
            </w:r>
          </w:p>
        </w:tc>
        <w:tc>
          <w:tcPr>
            <w:tcW w:w="2002" w:type="dxa"/>
            <w:tcBorders>
              <w:top w:val="dashSmallGap" w:sz="4" w:space="0" w:color="auto"/>
              <w:left w:val="single" w:sz="8" w:space="0" w:color="auto"/>
              <w:bottom w:val="dashSmallGap" w:sz="4" w:space="0" w:color="auto"/>
              <w:right w:val="single" w:sz="8" w:space="0" w:color="auto"/>
            </w:tcBorders>
          </w:tcPr>
          <w:p w14:paraId="07594946" w14:textId="73DCE723" w:rsidR="00FE0887" w:rsidRPr="00CE37F1" w:rsidRDefault="00FE0887" w:rsidP="00FE0887">
            <w:pPr>
              <w:bidi/>
              <w:jc w:val="center"/>
              <w:rPr>
                <w:rFonts w:ascii="Traditional Arabic" w:hAnsi="Traditional Arabic" w:cs="Traditional Arabic"/>
                <w:sz w:val="28"/>
                <w:szCs w:val="28"/>
                <w:lang w:bidi="ar-EG"/>
              </w:rPr>
            </w:pPr>
            <w:r>
              <w:rPr>
                <w:rFonts w:ascii="Arial" w:hAnsi="Arial" w:cs="Traditional Arabic" w:hint="cs"/>
                <w:sz w:val="28"/>
                <w:szCs w:val="28"/>
                <w:rtl/>
              </w:rPr>
              <w:t>السابع</w:t>
            </w:r>
          </w:p>
        </w:tc>
        <w:tc>
          <w:tcPr>
            <w:tcW w:w="2247" w:type="dxa"/>
            <w:tcBorders>
              <w:top w:val="dashSmallGap" w:sz="4" w:space="0" w:color="auto"/>
              <w:left w:val="single" w:sz="8" w:space="0" w:color="auto"/>
              <w:bottom w:val="dashSmallGap" w:sz="4" w:space="0" w:color="auto"/>
            </w:tcBorders>
          </w:tcPr>
          <w:p w14:paraId="075CC6FE" w14:textId="3C41A9CA" w:rsidR="00FE0887" w:rsidRPr="00CE37F1" w:rsidRDefault="00DE4461" w:rsidP="00FE0887">
            <w:pPr>
              <w:bidi/>
              <w:jc w:val="center"/>
              <w:rPr>
                <w:rFonts w:ascii="Traditional Arabic" w:hAnsi="Traditional Arabic" w:cs="Traditional Arabic"/>
                <w:sz w:val="28"/>
                <w:szCs w:val="28"/>
                <w:lang w:bidi="ar-EG"/>
              </w:rPr>
            </w:pPr>
            <w:r>
              <w:rPr>
                <w:rFonts w:ascii="Arial" w:hAnsi="Arial" w:cs="Traditional Arabic" w:hint="cs"/>
                <w:sz w:val="28"/>
                <w:szCs w:val="28"/>
                <w:rtl/>
              </w:rPr>
              <w:t>3</w:t>
            </w:r>
            <w:r w:rsidR="002B63F5">
              <w:rPr>
                <w:rFonts w:ascii="Arial" w:hAnsi="Arial" w:cs="Traditional Arabic" w:hint="cs"/>
                <w:sz w:val="28"/>
                <w:szCs w:val="28"/>
                <w:rtl/>
              </w:rPr>
              <w:t>0</w:t>
            </w:r>
            <w:r w:rsidR="00FE0887" w:rsidRPr="00C237CD">
              <w:rPr>
                <w:rFonts w:ascii="Arial" w:hAnsi="Arial" w:cs="Traditional Arabic" w:hint="cs"/>
                <w:sz w:val="28"/>
                <w:szCs w:val="28"/>
                <w:rtl/>
              </w:rPr>
              <w:t>%</w:t>
            </w:r>
          </w:p>
        </w:tc>
      </w:tr>
      <w:tr w:rsidR="00FE0887" w:rsidRPr="005D2DDD" w14:paraId="227677C9" w14:textId="77777777" w:rsidTr="00DE4461">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00CA54FF" w:rsidR="00FE0887" w:rsidRPr="009D1E6C" w:rsidRDefault="00DE4461" w:rsidP="00FE0887">
            <w:pPr>
              <w:bidi/>
              <w:jc w:val="center"/>
              <w:rPr>
                <w:rFonts w:asciiTheme="majorBidi" w:hAnsiTheme="majorBidi" w:cstheme="majorBidi"/>
                <w:b/>
                <w:bCs/>
                <w:rtl/>
                <w:lang w:bidi="ar-EG"/>
              </w:rPr>
            </w:pPr>
            <w:r>
              <w:rPr>
                <w:rFonts w:asciiTheme="majorBidi" w:hAnsiTheme="majorBidi" w:cstheme="majorBidi" w:hint="cs"/>
                <w:b/>
                <w:bCs/>
                <w:rtl/>
                <w:lang w:bidi="ar-EG"/>
              </w:rPr>
              <w:t>3</w:t>
            </w:r>
          </w:p>
        </w:tc>
        <w:tc>
          <w:tcPr>
            <w:tcW w:w="4901" w:type="dxa"/>
            <w:tcBorders>
              <w:top w:val="dashSmallGap" w:sz="4" w:space="0" w:color="auto"/>
              <w:left w:val="single" w:sz="8" w:space="0" w:color="auto"/>
              <w:bottom w:val="dashSmallGap" w:sz="4" w:space="0" w:color="auto"/>
              <w:right w:val="single" w:sz="8" w:space="0" w:color="auto"/>
            </w:tcBorders>
          </w:tcPr>
          <w:p w14:paraId="0A5F2E8B" w14:textId="656D4AC7" w:rsidR="00FE0887" w:rsidRPr="00CE37F1" w:rsidRDefault="00FE0887" w:rsidP="00FE0887">
            <w:pPr>
              <w:bidi/>
              <w:jc w:val="lowKashida"/>
              <w:rPr>
                <w:rFonts w:ascii="Traditional Arabic" w:hAnsi="Traditional Arabic" w:cs="Traditional Arabic"/>
                <w:sz w:val="28"/>
                <w:szCs w:val="28"/>
                <w:lang w:bidi="ar-EG"/>
              </w:rPr>
            </w:pPr>
            <w:r w:rsidRPr="00C237CD">
              <w:rPr>
                <w:rFonts w:ascii="Arial" w:hAnsi="Arial" w:cs="Traditional Arabic" w:hint="cs"/>
                <w:sz w:val="28"/>
                <w:szCs w:val="28"/>
                <w:rtl/>
              </w:rPr>
              <w:t>الاختبار النهائي</w:t>
            </w:r>
          </w:p>
        </w:tc>
        <w:tc>
          <w:tcPr>
            <w:tcW w:w="2002" w:type="dxa"/>
            <w:tcBorders>
              <w:top w:val="dashSmallGap" w:sz="4" w:space="0" w:color="auto"/>
              <w:left w:val="single" w:sz="8" w:space="0" w:color="auto"/>
              <w:bottom w:val="dashSmallGap" w:sz="4" w:space="0" w:color="auto"/>
              <w:right w:val="single" w:sz="8" w:space="0" w:color="auto"/>
            </w:tcBorders>
          </w:tcPr>
          <w:p w14:paraId="00893788" w14:textId="4846B467" w:rsidR="00FE0887" w:rsidRPr="00CE37F1" w:rsidRDefault="00FE0887" w:rsidP="00FE0887">
            <w:pPr>
              <w:bidi/>
              <w:jc w:val="center"/>
              <w:rPr>
                <w:rFonts w:ascii="Traditional Arabic" w:hAnsi="Traditional Arabic" w:cs="Traditional Arabic"/>
                <w:sz w:val="28"/>
                <w:szCs w:val="28"/>
                <w:lang w:bidi="ar-EG"/>
              </w:rPr>
            </w:pPr>
            <w:r>
              <w:rPr>
                <w:rFonts w:ascii="Arial" w:hAnsi="Arial" w:cs="Traditional Arabic" w:hint="cs"/>
                <w:sz w:val="28"/>
                <w:szCs w:val="28"/>
                <w:rtl/>
              </w:rPr>
              <w:t>السادس عشر</w:t>
            </w:r>
          </w:p>
        </w:tc>
        <w:tc>
          <w:tcPr>
            <w:tcW w:w="2247" w:type="dxa"/>
            <w:tcBorders>
              <w:top w:val="dashSmallGap" w:sz="4" w:space="0" w:color="auto"/>
              <w:left w:val="single" w:sz="8" w:space="0" w:color="auto"/>
              <w:bottom w:val="dashSmallGap" w:sz="4" w:space="0" w:color="auto"/>
            </w:tcBorders>
          </w:tcPr>
          <w:p w14:paraId="2B241641" w14:textId="58090F42" w:rsidR="00FE0887" w:rsidRPr="00CE37F1" w:rsidRDefault="002B63F5" w:rsidP="00FE0887">
            <w:pPr>
              <w:bidi/>
              <w:jc w:val="center"/>
              <w:rPr>
                <w:rFonts w:ascii="Traditional Arabic" w:hAnsi="Traditional Arabic" w:cs="Traditional Arabic"/>
                <w:sz w:val="28"/>
                <w:szCs w:val="28"/>
                <w:lang w:bidi="ar-EG"/>
              </w:rPr>
            </w:pPr>
            <w:r>
              <w:rPr>
                <w:rFonts w:ascii="Arial" w:hAnsi="Arial" w:cs="Traditional Arabic" w:hint="cs"/>
                <w:sz w:val="28"/>
                <w:szCs w:val="28"/>
                <w:rtl/>
              </w:rPr>
              <w:t>40</w:t>
            </w:r>
            <w:r w:rsidR="00FE0887" w:rsidRPr="00C237CD">
              <w:rPr>
                <w:rFonts w:ascii="Arial" w:hAnsi="Arial" w:cs="Traditional Arabic" w:hint="cs"/>
                <w:sz w:val="28"/>
                <w:szCs w:val="28"/>
                <w:rtl/>
              </w:rPr>
              <w:t>%</w:t>
            </w:r>
          </w:p>
        </w:tc>
      </w:tr>
      <w:tr w:rsidR="00292DBE" w:rsidRPr="005D2DDD" w14:paraId="16225A89" w14:textId="77777777" w:rsidTr="00DE4461">
        <w:trPr>
          <w:trHeight w:val="260"/>
          <w:jc w:val="center"/>
        </w:trPr>
        <w:tc>
          <w:tcPr>
            <w:tcW w:w="421" w:type="dxa"/>
            <w:tcBorders>
              <w:top w:val="dashSmallGap" w:sz="4" w:space="0" w:color="auto"/>
              <w:bottom w:val="dashSmallGap" w:sz="4" w:space="0" w:color="auto"/>
              <w:right w:val="single" w:sz="8" w:space="0" w:color="auto"/>
            </w:tcBorders>
            <w:vAlign w:val="center"/>
          </w:tcPr>
          <w:p w14:paraId="35DE1387" w14:textId="75E550F7" w:rsidR="00292DBE" w:rsidRPr="009D1E6C" w:rsidRDefault="00292DBE" w:rsidP="00292DBE">
            <w:pPr>
              <w:bidi/>
              <w:jc w:val="center"/>
              <w:rPr>
                <w:rFonts w:asciiTheme="majorBidi" w:hAnsiTheme="majorBidi" w:cstheme="majorBidi"/>
                <w:b/>
                <w:bCs/>
                <w:rtl/>
                <w:lang w:bidi="ar-EG"/>
              </w:rPr>
            </w:pPr>
          </w:p>
        </w:tc>
        <w:tc>
          <w:tcPr>
            <w:tcW w:w="4901" w:type="dxa"/>
            <w:tcBorders>
              <w:top w:val="dashSmallGap" w:sz="4" w:space="0" w:color="auto"/>
              <w:left w:val="single" w:sz="8" w:space="0" w:color="auto"/>
              <w:bottom w:val="dashSmallGap" w:sz="4" w:space="0" w:color="auto"/>
              <w:right w:val="single" w:sz="8" w:space="0" w:color="auto"/>
            </w:tcBorders>
            <w:shd w:val="clear" w:color="auto" w:fill="8DB3E2" w:themeFill="text2" w:themeFillTint="66"/>
          </w:tcPr>
          <w:p w14:paraId="239FF866" w14:textId="356CA73F" w:rsidR="00292DBE" w:rsidRPr="00DE07AD" w:rsidRDefault="00292DBE" w:rsidP="00292DBE">
            <w:pPr>
              <w:bidi/>
              <w:jc w:val="center"/>
              <w:rPr>
                <w:rFonts w:asciiTheme="majorBidi" w:hAnsiTheme="majorBidi" w:cstheme="majorBidi"/>
              </w:rPr>
            </w:pPr>
            <w:r>
              <w:rPr>
                <w:rFonts w:asciiTheme="majorBidi" w:hAnsiTheme="majorBidi" w:cstheme="majorBidi" w:hint="cs"/>
                <w:rtl/>
              </w:rPr>
              <w:t>المجموع</w:t>
            </w:r>
          </w:p>
        </w:tc>
        <w:tc>
          <w:tcPr>
            <w:tcW w:w="2002" w:type="dxa"/>
            <w:tcBorders>
              <w:top w:val="dashSmallGap" w:sz="4" w:space="0" w:color="auto"/>
              <w:left w:val="single" w:sz="8" w:space="0" w:color="auto"/>
              <w:bottom w:val="dashSmallGap" w:sz="4" w:space="0" w:color="auto"/>
              <w:right w:val="single" w:sz="8" w:space="0" w:color="auto"/>
            </w:tcBorders>
            <w:shd w:val="clear" w:color="auto" w:fill="8DB3E2" w:themeFill="text2" w:themeFillTint="66"/>
          </w:tcPr>
          <w:p w14:paraId="4B0934D3" w14:textId="3A9D5AA0" w:rsidR="00292DBE" w:rsidRPr="00DE07AD" w:rsidRDefault="00292DBE" w:rsidP="00580878">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shd w:val="clear" w:color="auto" w:fill="8DB3E2" w:themeFill="text2" w:themeFillTint="66"/>
            <w:vAlign w:val="center"/>
          </w:tcPr>
          <w:p w14:paraId="3B3C5F57" w14:textId="1C6D007D" w:rsidR="00292DBE" w:rsidRPr="00DE07AD" w:rsidRDefault="00292DBE" w:rsidP="00580878">
            <w:pPr>
              <w:bidi/>
              <w:jc w:val="center"/>
              <w:rPr>
                <w:rFonts w:asciiTheme="majorBidi" w:hAnsiTheme="majorBidi" w:cstheme="majorBidi"/>
              </w:rPr>
            </w:pPr>
            <w:r w:rsidRPr="000E0411">
              <w:rPr>
                <w:rFonts w:ascii="Traditional Arabic" w:hAnsi="Traditional Arabic" w:cs="Traditional Arabic"/>
                <w:sz w:val="28"/>
                <w:szCs w:val="28"/>
                <w:rtl/>
                <w:lang w:bidi="ar-EG"/>
              </w:rPr>
              <w:t>100%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lastRenderedPageBreak/>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19" w:name="_Toc526247388"/>
      <w:bookmarkStart w:id="20" w:name="_Toc337793"/>
    </w:p>
    <w:p w14:paraId="46A47A68" w14:textId="518C2C0B" w:rsidR="004F498B" w:rsidRPr="005D2DDD" w:rsidRDefault="00393441" w:rsidP="00283B54">
      <w:pPr>
        <w:pStyle w:val="1"/>
      </w:pPr>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19"/>
      <w:bookmarkEnd w:id="20"/>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A41EA23" w14:textId="77777777" w:rsidR="00F07B5D" w:rsidRPr="009316C2" w:rsidRDefault="00F07B5D" w:rsidP="009316C2">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 xml:space="preserve">ترتيبات إتاحة </w:t>
            </w:r>
            <w:r w:rsidRPr="009316C2">
              <w:rPr>
                <w:rFonts w:ascii="Traditional Arabic" w:hAnsi="Traditional Arabic" w:cs="Traditional Arabic"/>
                <w:sz w:val="28"/>
                <w:szCs w:val="28"/>
                <w:rtl/>
                <w:lang w:bidi="ar-EG"/>
              </w:rPr>
              <w:t xml:space="preserve">أعضاء هيئة التدريس </w:t>
            </w:r>
            <w:r w:rsidRPr="009316C2">
              <w:rPr>
                <w:rFonts w:ascii="Traditional Arabic" w:hAnsi="Traditional Arabic" w:cs="Traditional Arabic" w:hint="cs"/>
                <w:sz w:val="28"/>
                <w:szCs w:val="28"/>
                <w:rtl/>
                <w:lang w:bidi="ar-EG"/>
              </w:rPr>
              <w:t xml:space="preserve">والهيئة التعليمية </w:t>
            </w:r>
            <w:r w:rsidRPr="009316C2">
              <w:rPr>
                <w:rFonts w:ascii="Traditional Arabic" w:hAnsi="Traditional Arabic" w:cs="Traditional Arabic"/>
                <w:sz w:val="28"/>
                <w:szCs w:val="28"/>
                <w:rtl/>
                <w:lang w:bidi="ar-EG"/>
              </w:rPr>
              <w:t xml:space="preserve">للاستشارات والإرشاد الأكاديمي </w:t>
            </w:r>
            <w:r w:rsidRPr="009316C2">
              <w:rPr>
                <w:rFonts w:ascii="Traditional Arabic" w:hAnsi="Traditional Arabic" w:cs="Traditional Arabic" w:hint="cs"/>
                <w:sz w:val="28"/>
                <w:szCs w:val="28"/>
                <w:rtl/>
                <w:lang w:bidi="ar-EG"/>
              </w:rPr>
              <w:t>الخاص لكل طالب</w:t>
            </w:r>
            <w:r w:rsidRPr="009316C2">
              <w:rPr>
                <w:rFonts w:ascii="Traditional Arabic" w:hAnsi="Traditional Arabic" w:cs="Traditional Arabic"/>
                <w:sz w:val="28"/>
                <w:szCs w:val="28"/>
                <w:rtl/>
                <w:lang w:bidi="ar-EG"/>
              </w:rPr>
              <w:t xml:space="preserve"> (</w:t>
            </w:r>
            <w:r w:rsidRPr="009316C2">
              <w:rPr>
                <w:rFonts w:ascii="Traditional Arabic" w:hAnsi="Traditional Arabic" w:cs="Traditional Arabic" w:hint="cs"/>
                <w:sz w:val="28"/>
                <w:szCs w:val="28"/>
                <w:rtl/>
                <w:lang w:bidi="ar-EG"/>
              </w:rPr>
              <w:t xml:space="preserve">مع </w:t>
            </w:r>
            <w:r w:rsidRPr="009316C2">
              <w:rPr>
                <w:rFonts w:ascii="Traditional Arabic" w:hAnsi="Traditional Arabic" w:cs="Traditional Arabic"/>
                <w:sz w:val="28"/>
                <w:szCs w:val="28"/>
                <w:rtl/>
                <w:lang w:bidi="ar-EG"/>
              </w:rPr>
              <w:t xml:space="preserve">ذكر </w:t>
            </w:r>
            <w:r w:rsidRPr="009316C2">
              <w:rPr>
                <w:rFonts w:ascii="Traditional Arabic" w:hAnsi="Traditional Arabic" w:cs="Traditional Arabic" w:hint="cs"/>
                <w:sz w:val="28"/>
                <w:szCs w:val="28"/>
                <w:rtl/>
                <w:lang w:bidi="ar-EG"/>
              </w:rPr>
              <w:t>م</w:t>
            </w:r>
            <w:r w:rsidRPr="009316C2">
              <w:rPr>
                <w:rFonts w:ascii="Traditional Arabic" w:hAnsi="Traditional Arabic" w:cs="Traditional Arabic"/>
                <w:sz w:val="28"/>
                <w:szCs w:val="28"/>
                <w:rtl/>
                <w:lang w:bidi="ar-EG"/>
              </w:rPr>
              <w:t>قد</w:t>
            </w:r>
            <w:r w:rsidRPr="009316C2">
              <w:rPr>
                <w:rFonts w:ascii="Traditional Arabic" w:hAnsi="Traditional Arabic" w:cs="Traditional Arabic" w:hint="cs"/>
                <w:sz w:val="28"/>
                <w:szCs w:val="28"/>
                <w:rtl/>
                <w:lang w:bidi="ar-EG"/>
              </w:rPr>
              <w:t>ا</w:t>
            </w:r>
            <w:r w:rsidRPr="009316C2">
              <w:rPr>
                <w:rFonts w:ascii="Traditional Arabic" w:hAnsi="Traditional Arabic" w:cs="Traditional Arabic"/>
                <w:sz w:val="28"/>
                <w:szCs w:val="28"/>
                <w:rtl/>
                <w:lang w:bidi="ar-EG"/>
              </w:rPr>
              <w:t xml:space="preserve">ر الوقت الذي يتوقع أن يتواجد خلاله أعضاء هيئة التدريس لهذا الغرض في كل أسبوع).  </w:t>
            </w:r>
          </w:p>
          <w:p w14:paraId="0DC022F3" w14:textId="77777777" w:rsidR="00F07B5D" w:rsidRPr="009316C2" w:rsidRDefault="00F07B5D" w:rsidP="009316C2">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وجود أعضاء هيئة التدريس لتقديم المشورة والنصح والإرشاد الأكاديمي للطالب المحتاج لذلك.</w:t>
            </w:r>
          </w:p>
          <w:p w14:paraId="1F097CC7" w14:textId="77777777" w:rsidR="00F07B5D" w:rsidRPr="009316C2" w:rsidRDefault="00F07B5D" w:rsidP="009316C2">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ست ساعات أسبوعية مفتوحة لكل الطلاب.</w:t>
            </w:r>
          </w:p>
          <w:p w14:paraId="53013C77" w14:textId="4A04901F" w:rsidR="00013764" w:rsidRPr="005D2DDD" w:rsidRDefault="00F07B5D" w:rsidP="009316C2">
            <w:pPr>
              <w:bidi/>
              <w:jc w:val="lowKashida"/>
              <w:rPr>
                <w:rFonts w:asciiTheme="majorBidi" w:hAnsiTheme="majorBidi" w:cstheme="majorBidi"/>
                <w:b/>
                <w:bCs/>
              </w:rPr>
            </w:pPr>
            <w:r w:rsidRPr="009316C2">
              <w:rPr>
                <w:rFonts w:ascii="Traditional Arabic" w:hAnsi="Traditional Arabic" w:cs="Traditional Arabic" w:hint="cs"/>
                <w:sz w:val="28"/>
                <w:szCs w:val="28"/>
                <w:rtl/>
                <w:lang w:bidi="ar-EG"/>
              </w:rPr>
              <w:t>تحديد مواعيد إضافية مع الطلاب الذين يحتاجون لذلك خارج نطاق الساعات المكتبية (الموهوبون، الضعفاء</w:t>
            </w:r>
            <w:r>
              <w:rPr>
                <w:rFonts w:cs="KacstBook" w:hint="cs"/>
                <w:rtl/>
              </w:rPr>
              <w:t>).</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1" w:name="_Toc526247389"/>
      <w:bookmarkStart w:id="22" w:name="_Toc337794"/>
      <w:r w:rsidRPr="005D2DDD">
        <w:rPr>
          <w:rtl/>
        </w:rPr>
        <w:t xml:space="preserve">و – مصادر التعلم </w:t>
      </w:r>
      <w:r w:rsidR="00BA479B" w:rsidRPr="005D2DDD">
        <w:rPr>
          <w:rtl/>
        </w:rPr>
        <w:t>والمرافق:</w:t>
      </w:r>
      <w:bookmarkEnd w:id="21"/>
      <w:bookmarkEnd w:id="22"/>
      <w:r w:rsidRPr="005D2DDD">
        <w:rPr>
          <w:rtl/>
        </w:rPr>
        <w:t xml:space="preserve"> </w:t>
      </w:r>
    </w:p>
    <w:p w14:paraId="1F384387" w14:textId="3EABE9F5" w:rsidR="00242CCC" w:rsidRPr="005D2DDD" w:rsidRDefault="00823AD8" w:rsidP="00416FE2">
      <w:pPr>
        <w:pStyle w:val="2"/>
        <w:rPr>
          <w:rtl/>
        </w:rPr>
      </w:pPr>
      <w:bookmarkStart w:id="23"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3"/>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16D3F0B4" w:rsidR="005612EC" w:rsidRPr="000833A3" w:rsidRDefault="00F63E0C" w:rsidP="000833A3">
            <w:pPr>
              <w:numPr>
                <w:ilvl w:val="0"/>
                <w:numId w:val="15"/>
              </w:numPr>
              <w:bidi/>
              <w:contextualSpacing/>
              <w:rPr>
                <w:rFonts w:ascii="Traditional Arabic" w:hAnsi="Traditional Arabic" w:cs="Traditional Arabic"/>
                <w:sz w:val="28"/>
                <w:szCs w:val="28"/>
              </w:rPr>
            </w:pPr>
            <w:r>
              <w:rPr>
                <w:rFonts w:ascii="Traditional Arabic" w:hAnsi="Traditional Arabic" w:cs="Traditional Arabic" w:hint="cs"/>
                <w:sz w:val="30"/>
                <w:szCs w:val="30"/>
                <w:rtl/>
              </w:rPr>
              <w:t>مذكرة أعدها أساتذة المقرر</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5002345B" w14:textId="249FC6DB" w:rsidR="00F63E0C" w:rsidRDefault="00F63E0C" w:rsidP="00F63E0C">
            <w:pPr>
              <w:pStyle w:val="af7"/>
              <w:shd w:val="clear" w:color="auto" w:fill="FFFFFF"/>
              <w:bidi/>
              <w:spacing w:before="0" w:beforeAutospacing="0"/>
              <w:rPr>
                <w:rFonts w:ascii="Arial" w:hAnsi="Arial" w:cs="Arial"/>
                <w:color w:val="333333"/>
                <w:sz w:val="25"/>
                <w:szCs w:val="25"/>
              </w:rPr>
            </w:pPr>
            <w:r>
              <w:rPr>
                <w:rFonts w:ascii="Arial" w:hAnsi="Arial" w:cs="Arial"/>
                <w:color w:val="333333"/>
                <w:sz w:val="25"/>
                <w:szCs w:val="25"/>
                <w:rtl/>
              </w:rPr>
              <w:t xml:space="preserve">[1] - أحمد درويش : الأسلوب </w:t>
            </w:r>
            <w:r w:rsidR="00444E06">
              <w:rPr>
                <w:rFonts w:ascii="Arial" w:hAnsi="Arial" w:cs="Arial" w:hint="cs"/>
                <w:color w:val="333333"/>
                <w:sz w:val="25"/>
                <w:szCs w:val="25"/>
                <w:rtl/>
              </w:rPr>
              <w:t>والأسلوبية</w:t>
            </w:r>
            <w:r>
              <w:rPr>
                <w:rFonts w:ascii="Arial" w:hAnsi="Arial" w:cs="Arial"/>
                <w:color w:val="333333"/>
                <w:sz w:val="25"/>
                <w:szCs w:val="25"/>
                <w:rtl/>
              </w:rPr>
              <w:t xml:space="preserve"> ، </w:t>
            </w:r>
            <w:r w:rsidR="00444E06">
              <w:rPr>
                <w:rFonts w:ascii="Arial" w:hAnsi="Arial" w:cs="Arial" w:hint="cs"/>
                <w:color w:val="333333"/>
                <w:sz w:val="25"/>
                <w:szCs w:val="25"/>
                <w:rtl/>
              </w:rPr>
              <w:t>مجلة فصول</w:t>
            </w:r>
            <w:r>
              <w:rPr>
                <w:rFonts w:ascii="Arial" w:hAnsi="Arial" w:cs="Arial"/>
                <w:color w:val="333333"/>
                <w:sz w:val="25"/>
                <w:szCs w:val="25"/>
                <w:rtl/>
              </w:rPr>
              <w:t>. عدد خاص بالأسلوبية .مج5 .ع1(</w:t>
            </w:r>
            <w:proofErr w:type="spellStart"/>
            <w:r>
              <w:rPr>
                <w:rFonts w:ascii="Arial" w:hAnsi="Arial" w:cs="Arial"/>
                <w:color w:val="333333"/>
                <w:sz w:val="25"/>
                <w:szCs w:val="25"/>
                <w:rtl/>
              </w:rPr>
              <w:t>أ.ن.د</w:t>
            </w:r>
            <w:proofErr w:type="spellEnd"/>
            <w:r>
              <w:rPr>
                <w:rFonts w:ascii="Arial" w:hAnsi="Arial" w:cs="Arial"/>
                <w:color w:val="333333"/>
                <w:sz w:val="25"/>
                <w:szCs w:val="25"/>
                <w:rtl/>
              </w:rPr>
              <w:t>) 1984 . ص 64</w:t>
            </w:r>
          </w:p>
          <w:p w14:paraId="7F9F6BE9" w14:textId="4D55B2F5" w:rsidR="00F63E0C" w:rsidRDefault="00F63E0C" w:rsidP="00F63E0C">
            <w:pPr>
              <w:pStyle w:val="af7"/>
              <w:shd w:val="clear" w:color="auto" w:fill="FFFFFF"/>
              <w:bidi/>
              <w:spacing w:before="0" w:beforeAutospacing="0"/>
              <w:rPr>
                <w:rFonts w:ascii="Arial" w:hAnsi="Arial" w:cs="Arial"/>
                <w:color w:val="333333"/>
                <w:sz w:val="25"/>
                <w:szCs w:val="25"/>
                <w:rtl/>
              </w:rPr>
            </w:pPr>
            <w:r>
              <w:rPr>
                <w:rFonts w:ascii="Arial" w:hAnsi="Arial" w:cs="Arial"/>
                <w:color w:val="333333"/>
                <w:sz w:val="25"/>
                <w:szCs w:val="25"/>
                <w:rtl/>
              </w:rPr>
              <w:t xml:space="preserve">[2] - نور الدين السد: الأسلوبية </w:t>
            </w:r>
            <w:r w:rsidR="00444E06">
              <w:rPr>
                <w:rFonts w:ascii="Arial" w:hAnsi="Arial" w:cs="Arial" w:hint="cs"/>
                <w:color w:val="333333"/>
                <w:sz w:val="25"/>
                <w:szCs w:val="25"/>
                <w:rtl/>
              </w:rPr>
              <w:t>وتحليل</w:t>
            </w:r>
            <w:r>
              <w:rPr>
                <w:rFonts w:ascii="Arial" w:hAnsi="Arial" w:cs="Arial"/>
                <w:color w:val="333333"/>
                <w:sz w:val="25"/>
                <w:szCs w:val="25"/>
                <w:rtl/>
              </w:rPr>
              <w:t xml:space="preserve"> الخطاب .ج1.دار هومة ، الجزائر (د.ت) ، ص 60</w:t>
            </w:r>
          </w:p>
          <w:p w14:paraId="21FBCD39" w14:textId="77777777" w:rsidR="00F63E0C" w:rsidRDefault="00F63E0C" w:rsidP="00F63E0C">
            <w:pPr>
              <w:pStyle w:val="af7"/>
              <w:shd w:val="clear" w:color="auto" w:fill="FFFFFF"/>
              <w:bidi/>
              <w:spacing w:before="0" w:beforeAutospacing="0"/>
              <w:rPr>
                <w:rFonts w:ascii="Arial" w:hAnsi="Arial" w:cs="Arial"/>
                <w:color w:val="333333"/>
                <w:sz w:val="25"/>
                <w:szCs w:val="25"/>
                <w:rtl/>
              </w:rPr>
            </w:pPr>
            <w:r>
              <w:rPr>
                <w:rFonts w:ascii="Arial" w:hAnsi="Arial" w:cs="Arial"/>
                <w:color w:val="333333"/>
                <w:sz w:val="25"/>
                <w:szCs w:val="25"/>
                <w:rtl/>
              </w:rPr>
              <w:t>[3] -محمد عزام: الأسلوبية منهجا نقديا . ص 78</w:t>
            </w:r>
          </w:p>
          <w:p w14:paraId="540ECDF6" w14:textId="2ED31C7A" w:rsidR="00F63E0C" w:rsidRDefault="00F63E0C" w:rsidP="00F63E0C">
            <w:pPr>
              <w:pStyle w:val="af7"/>
              <w:shd w:val="clear" w:color="auto" w:fill="FFFFFF"/>
              <w:bidi/>
              <w:spacing w:before="0" w:beforeAutospacing="0"/>
              <w:rPr>
                <w:rFonts w:ascii="Arial" w:hAnsi="Arial" w:cs="Arial"/>
                <w:color w:val="333333"/>
                <w:sz w:val="25"/>
                <w:szCs w:val="25"/>
                <w:rtl/>
              </w:rPr>
            </w:pPr>
            <w:r>
              <w:rPr>
                <w:rFonts w:ascii="Arial" w:hAnsi="Arial" w:cs="Arial"/>
                <w:color w:val="333333"/>
                <w:sz w:val="25"/>
                <w:szCs w:val="25"/>
                <w:rtl/>
              </w:rPr>
              <w:t>[</w:t>
            </w:r>
            <w:r>
              <w:rPr>
                <w:rFonts w:ascii="Arial" w:hAnsi="Arial" w:cs="Arial" w:hint="cs"/>
                <w:color w:val="333333"/>
                <w:sz w:val="25"/>
                <w:szCs w:val="25"/>
                <w:rtl/>
              </w:rPr>
              <w:t>4</w:t>
            </w:r>
            <w:r>
              <w:rPr>
                <w:rFonts w:ascii="Arial" w:hAnsi="Arial" w:cs="Arial"/>
                <w:color w:val="333333"/>
                <w:sz w:val="25"/>
                <w:szCs w:val="25"/>
                <w:rtl/>
              </w:rPr>
              <w:t xml:space="preserve">] - عدنان بن </w:t>
            </w:r>
            <w:proofErr w:type="spellStart"/>
            <w:r>
              <w:rPr>
                <w:rFonts w:ascii="Arial" w:hAnsi="Arial" w:cs="Arial"/>
                <w:color w:val="333333"/>
                <w:sz w:val="25"/>
                <w:szCs w:val="25"/>
                <w:rtl/>
              </w:rPr>
              <w:t>ذريل</w:t>
            </w:r>
            <w:proofErr w:type="spellEnd"/>
            <w:r>
              <w:rPr>
                <w:rFonts w:ascii="Arial" w:hAnsi="Arial" w:cs="Arial"/>
                <w:color w:val="333333"/>
                <w:sz w:val="25"/>
                <w:szCs w:val="25"/>
                <w:rtl/>
              </w:rPr>
              <w:t xml:space="preserve">: اللغة </w:t>
            </w:r>
            <w:r w:rsidR="00444E06">
              <w:rPr>
                <w:rFonts w:ascii="Arial" w:hAnsi="Arial" w:cs="Arial" w:hint="cs"/>
                <w:color w:val="333333"/>
                <w:sz w:val="25"/>
                <w:szCs w:val="25"/>
                <w:rtl/>
              </w:rPr>
              <w:t>والأسلوب</w:t>
            </w:r>
            <w:r>
              <w:rPr>
                <w:rFonts w:ascii="Arial" w:hAnsi="Arial" w:cs="Arial"/>
                <w:color w:val="333333"/>
                <w:sz w:val="25"/>
                <w:szCs w:val="25"/>
                <w:rtl/>
              </w:rPr>
              <w:t xml:space="preserve"> ص </w:t>
            </w:r>
            <w:bookmarkStart w:id="24" w:name="_GoBack"/>
            <w:bookmarkEnd w:id="24"/>
            <w:r>
              <w:rPr>
                <w:rFonts w:ascii="Arial" w:hAnsi="Arial" w:cs="Arial"/>
                <w:color w:val="333333"/>
                <w:sz w:val="25"/>
                <w:szCs w:val="25"/>
                <w:rtl/>
              </w:rPr>
              <w:t>146</w:t>
            </w:r>
          </w:p>
          <w:p w14:paraId="57004376" w14:textId="13018470" w:rsidR="00F63E0C" w:rsidRDefault="00F63E0C" w:rsidP="00F63E0C">
            <w:pPr>
              <w:pStyle w:val="af7"/>
              <w:shd w:val="clear" w:color="auto" w:fill="FFFFFF"/>
              <w:bidi/>
              <w:spacing w:before="0" w:beforeAutospacing="0"/>
              <w:rPr>
                <w:rFonts w:ascii="Arial" w:hAnsi="Arial" w:cs="Arial"/>
                <w:color w:val="333333"/>
                <w:sz w:val="25"/>
                <w:szCs w:val="25"/>
                <w:rtl/>
              </w:rPr>
            </w:pPr>
            <w:r>
              <w:rPr>
                <w:rFonts w:ascii="Arial" w:hAnsi="Arial" w:cs="Arial"/>
                <w:color w:val="333333"/>
                <w:sz w:val="25"/>
                <w:szCs w:val="25"/>
                <w:rtl/>
              </w:rPr>
              <w:t>[</w:t>
            </w:r>
            <w:r>
              <w:rPr>
                <w:rFonts w:ascii="Arial" w:hAnsi="Arial" w:cs="Arial" w:hint="cs"/>
                <w:color w:val="333333"/>
                <w:sz w:val="25"/>
                <w:szCs w:val="25"/>
                <w:rtl/>
              </w:rPr>
              <w:t>5</w:t>
            </w:r>
            <w:r>
              <w:rPr>
                <w:rFonts w:ascii="Arial" w:hAnsi="Arial" w:cs="Arial"/>
                <w:color w:val="333333"/>
                <w:sz w:val="25"/>
                <w:szCs w:val="25"/>
                <w:rtl/>
              </w:rPr>
              <w:t xml:space="preserve">] -بيير جيرو : الأسلوب </w:t>
            </w:r>
            <w:r w:rsidR="00444E06">
              <w:rPr>
                <w:rFonts w:ascii="Arial" w:hAnsi="Arial" w:cs="Arial" w:hint="cs"/>
                <w:color w:val="333333"/>
                <w:sz w:val="25"/>
                <w:szCs w:val="25"/>
                <w:rtl/>
              </w:rPr>
              <w:t>والأسلوبية</w:t>
            </w:r>
            <w:r>
              <w:rPr>
                <w:rFonts w:ascii="Arial" w:hAnsi="Arial" w:cs="Arial"/>
                <w:color w:val="333333"/>
                <w:sz w:val="25"/>
                <w:szCs w:val="25"/>
                <w:rtl/>
              </w:rPr>
              <w:t xml:space="preserve"> ص 36</w:t>
            </w:r>
          </w:p>
          <w:p w14:paraId="17A71F03" w14:textId="1D153186" w:rsidR="00F63E0C" w:rsidRDefault="00F63E0C" w:rsidP="00F63E0C">
            <w:pPr>
              <w:pStyle w:val="af7"/>
              <w:shd w:val="clear" w:color="auto" w:fill="FFFFFF"/>
              <w:bidi/>
              <w:spacing w:before="0" w:beforeAutospacing="0"/>
              <w:rPr>
                <w:rFonts w:ascii="Arial" w:hAnsi="Arial" w:cs="Arial"/>
                <w:color w:val="333333"/>
                <w:sz w:val="25"/>
                <w:szCs w:val="25"/>
                <w:rtl/>
              </w:rPr>
            </w:pPr>
            <w:r>
              <w:rPr>
                <w:rFonts w:ascii="Arial" w:hAnsi="Arial" w:cs="Arial"/>
                <w:color w:val="333333"/>
                <w:sz w:val="25"/>
                <w:szCs w:val="25"/>
                <w:rtl/>
              </w:rPr>
              <w:t xml:space="preserve"> [</w:t>
            </w:r>
            <w:r>
              <w:rPr>
                <w:rFonts w:ascii="Arial" w:hAnsi="Arial" w:cs="Arial" w:hint="cs"/>
                <w:color w:val="333333"/>
                <w:sz w:val="25"/>
                <w:szCs w:val="25"/>
                <w:rtl/>
              </w:rPr>
              <w:t>6</w:t>
            </w:r>
            <w:r>
              <w:rPr>
                <w:rFonts w:ascii="Arial" w:hAnsi="Arial" w:cs="Arial"/>
                <w:color w:val="333333"/>
                <w:sz w:val="25"/>
                <w:szCs w:val="25"/>
                <w:rtl/>
              </w:rPr>
              <w:t>] - منذر عياشي : مقالات في الأسلوبية ، ص 44</w:t>
            </w:r>
          </w:p>
          <w:p w14:paraId="015D6646" w14:textId="61B4C093" w:rsidR="00F63E0C" w:rsidRDefault="00F63E0C" w:rsidP="00F63E0C">
            <w:pPr>
              <w:pStyle w:val="af7"/>
              <w:shd w:val="clear" w:color="auto" w:fill="FFFFFF"/>
              <w:bidi/>
              <w:spacing w:before="0" w:beforeAutospacing="0"/>
              <w:rPr>
                <w:rFonts w:ascii="Arial" w:hAnsi="Arial" w:cs="Arial"/>
                <w:color w:val="333333"/>
                <w:sz w:val="25"/>
                <w:szCs w:val="25"/>
                <w:rtl/>
              </w:rPr>
            </w:pPr>
            <w:r>
              <w:rPr>
                <w:rFonts w:ascii="Arial" w:hAnsi="Arial" w:cs="Arial"/>
                <w:color w:val="333333"/>
                <w:sz w:val="25"/>
                <w:szCs w:val="25"/>
                <w:rtl/>
              </w:rPr>
              <w:t>[</w:t>
            </w:r>
            <w:r>
              <w:rPr>
                <w:rFonts w:ascii="Arial" w:hAnsi="Arial" w:cs="Arial" w:hint="cs"/>
                <w:color w:val="333333"/>
                <w:sz w:val="25"/>
                <w:szCs w:val="25"/>
                <w:rtl/>
              </w:rPr>
              <w:t>7</w:t>
            </w:r>
            <w:r>
              <w:rPr>
                <w:rFonts w:ascii="Arial" w:hAnsi="Arial" w:cs="Arial"/>
                <w:color w:val="333333"/>
                <w:sz w:val="25"/>
                <w:szCs w:val="25"/>
                <w:rtl/>
              </w:rPr>
              <w:t>] - صلاح فضل : علم الأسلوب ، ص 17</w:t>
            </w:r>
          </w:p>
          <w:p w14:paraId="4C17B5E9" w14:textId="4487D5E8" w:rsidR="000833A3" w:rsidRPr="000833A3" w:rsidRDefault="000833A3" w:rsidP="00F63E0C">
            <w:pPr>
              <w:bidi/>
              <w:ind w:left="720"/>
              <w:contextualSpacing/>
              <w:rPr>
                <w:rFonts w:ascii="Traditional Arabic" w:hAnsi="Traditional Arabic" w:cs="Traditional Arabic"/>
                <w:sz w:val="28"/>
                <w:szCs w:val="28"/>
              </w:rPr>
            </w:pPr>
          </w:p>
        </w:tc>
      </w:tr>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17212328" w14:textId="77777777" w:rsidR="00FE0887" w:rsidRPr="005B7118" w:rsidRDefault="00FE0887" w:rsidP="00FE0887">
            <w:pPr>
              <w:numPr>
                <w:ilvl w:val="0"/>
                <w:numId w:val="18"/>
              </w:numPr>
              <w:bidi/>
              <w:ind w:left="1077" w:hanging="425"/>
              <w:jc w:val="both"/>
              <w:rPr>
                <w:rFonts w:ascii="Traditional Arabic" w:hAnsi="Traditional Arabic" w:cs="Traditional Arabic"/>
                <w:sz w:val="30"/>
                <w:szCs w:val="30"/>
                <w:rtl/>
              </w:rPr>
            </w:pPr>
            <w:r w:rsidRPr="005B7118">
              <w:rPr>
                <w:rFonts w:ascii="Traditional Arabic" w:hAnsi="Traditional Arabic" w:cs="Traditional Arabic" w:hint="cs"/>
                <w:sz w:val="30"/>
                <w:szCs w:val="30"/>
                <w:rtl/>
              </w:rPr>
              <w:t>موقع اللغة العربية تعلما</w:t>
            </w:r>
            <w:r>
              <w:rPr>
                <w:rFonts w:ascii="Traditional Arabic" w:hAnsi="Traditional Arabic" w:cs="Traditional Arabic" w:hint="cs"/>
                <w:sz w:val="30"/>
                <w:szCs w:val="30"/>
                <w:rtl/>
              </w:rPr>
              <w:t>ً</w:t>
            </w:r>
            <w:r w:rsidRPr="005B7118">
              <w:rPr>
                <w:rFonts w:ascii="Traditional Arabic" w:hAnsi="Traditional Arabic" w:cs="Traditional Arabic" w:hint="cs"/>
                <w:sz w:val="30"/>
                <w:szCs w:val="30"/>
                <w:rtl/>
              </w:rPr>
              <w:t xml:space="preserve"> وتعليما</w:t>
            </w:r>
            <w:r>
              <w:rPr>
                <w:rFonts w:ascii="Traditional Arabic" w:hAnsi="Traditional Arabic" w:cs="Traditional Arabic" w:hint="cs"/>
                <w:sz w:val="30"/>
                <w:szCs w:val="30"/>
                <w:rtl/>
              </w:rPr>
              <w:t>ً</w:t>
            </w:r>
            <w:r w:rsidRPr="005B7118">
              <w:rPr>
                <w:rFonts w:ascii="Traditional Arabic" w:hAnsi="Traditional Arabic" w:cs="Traditional Arabic" w:hint="cs"/>
                <w:sz w:val="30"/>
                <w:szCs w:val="30"/>
                <w:rtl/>
              </w:rPr>
              <w:t>.</w:t>
            </w:r>
          </w:p>
          <w:p w14:paraId="6D4E6D0D" w14:textId="77777777" w:rsidR="00FE0887" w:rsidRPr="005B7118" w:rsidRDefault="00FE0887" w:rsidP="00FE0887">
            <w:pPr>
              <w:numPr>
                <w:ilvl w:val="0"/>
                <w:numId w:val="18"/>
              </w:numPr>
              <w:bidi/>
              <w:ind w:left="1077" w:hanging="425"/>
              <w:jc w:val="both"/>
              <w:rPr>
                <w:rFonts w:ascii="Traditional Arabic" w:hAnsi="Traditional Arabic" w:cs="Traditional Arabic"/>
                <w:sz w:val="30"/>
                <w:szCs w:val="30"/>
                <w:rtl/>
              </w:rPr>
            </w:pPr>
            <w:r w:rsidRPr="005B7118">
              <w:rPr>
                <w:rFonts w:ascii="Traditional Arabic" w:hAnsi="Traditional Arabic" w:cs="Traditional Arabic" w:hint="cs"/>
                <w:sz w:val="30"/>
                <w:szCs w:val="30"/>
                <w:rtl/>
              </w:rPr>
              <w:t>عجائب من العربية</w:t>
            </w:r>
            <w:r>
              <w:rPr>
                <w:rFonts w:ascii="Traditional Arabic" w:hAnsi="Traditional Arabic" w:cs="Traditional Arabic" w:hint="cs"/>
                <w:sz w:val="30"/>
                <w:szCs w:val="30"/>
                <w:rtl/>
              </w:rPr>
              <w:t xml:space="preserve"> </w:t>
            </w:r>
            <w:r w:rsidRPr="005B7118">
              <w:rPr>
                <w:rFonts w:ascii="Traditional Arabic" w:hAnsi="Traditional Arabic" w:cs="Traditional Arabic" w:hint="cs"/>
                <w:sz w:val="30"/>
                <w:szCs w:val="30"/>
                <w:rtl/>
              </w:rPr>
              <w:t>.</w:t>
            </w:r>
          </w:p>
          <w:p w14:paraId="74BA7C69" w14:textId="77777777" w:rsidR="00FE0887" w:rsidRPr="005B7118" w:rsidRDefault="00FE0887" w:rsidP="00FE0887">
            <w:pPr>
              <w:numPr>
                <w:ilvl w:val="0"/>
                <w:numId w:val="18"/>
              </w:numPr>
              <w:bidi/>
              <w:ind w:left="1077" w:hanging="425"/>
              <w:jc w:val="both"/>
              <w:rPr>
                <w:rFonts w:ascii="Traditional Arabic" w:hAnsi="Traditional Arabic" w:cs="Traditional Arabic"/>
                <w:sz w:val="30"/>
                <w:szCs w:val="30"/>
                <w:rtl/>
              </w:rPr>
            </w:pPr>
            <w:r w:rsidRPr="005B7118">
              <w:rPr>
                <w:rFonts w:ascii="Traditional Arabic" w:hAnsi="Traditional Arabic" w:cs="Traditional Arabic" w:hint="cs"/>
                <w:sz w:val="30"/>
                <w:szCs w:val="30"/>
                <w:rtl/>
              </w:rPr>
              <w:t>فنون اللغة العربية</w:t>
            </w:r>
            <w:r>
              <w:rPr>
                <w:rFonts w:ascii="Traditional Arabic" w:hAnsi="Traditional Arabic" w:cs="Traditional Arabic" w:hint="cs"/>
                <w:sz w:val="30"/>
                <w:szCs w:val="30"/>
                <w:rtl/>
              </w:rPr>
              <w:t xml:space="preserve"> </w:t>
            </w:r>
            <w:r w:rsidRPr="005B7118">
              <w:rPr>
                <w:rFonts w:ascii="Traditional Arabic" w:hAnsi="Traditional Arabic" w:cs="Traditional Arabic" w:hint="cs"/>
                <w:sz w:val="30"/>
                <w:szCs w:val="30"/>
                <w:rtl/>
              </w:rPr>
              <w:t>.</w:t>
            </w:r>
          </w:p>
          <w:p w14:paraId="3143CF8B" w14:textId="77777777" w:rsidR="00FE0887" w:rsidRDefault="00FE0887" w:rsidP="00FE0887">
            <w:pPr>
              <w:numPr>
                <w:ilvl w:val="0"/>
                <w:numId w:val="18"/>
              </w:numPr>
              <w:bidi/>
              <w:ind w:left="1077" w:hanging="425"/>
              <w:jc w:val="both"/>
              <w:rPr>
                <w:rFonts w:ascii="Traditional Arabic" w:hAnsi="Traditional Arabic" w:cs="Traditional Arabic"/>
                <w:sz w:val="30"/>
                <w:szCs w:val="30"/>
              </w:rPr>
            </w:pPr>
            <w:r w:rsidRPr="005B7118">
              <w:rPr>
                <w:rFonts w:ascii="Traditional Arabic" w:hAnsi="Traditional Arabic" w:cs="Traditional Arabic" w:hint="cs"/>
                <w:sz w:val="30"/>
                <w:szCs w:val="30"/>
                <w:rtl/>
              </w:rPr>
              <w:t>مقهى اللغة العربية</w:t>
            </w:r>
            <w:r>
              <w:rPr>
                <w:rFonts w:ascii="Traditional Arabic" w:hAnsi="Traditional Arabic" w:cs="Traditional Arabic" w:hint="cs"/>
                <w:sz w:val="30"/>
                <w:szCs w:val="30"/>
                <w:rtl/>
              </w:rPr>
              <w:t xml:space="preserve"> </w:t>
            </w:r>
            <w:r w:rsidRPr="005B7118">
              <w:rPr>
                <w:rFonts w:ascii="Traditional Arabic" w:hAnsi="Traditional Arabic" w:cs="Traditional Arabic" w:hint="cs"/>
                <w:sz w:val="30"/>
                <w:szCs w:val="30"/>
                <w:rtl/>
              </w:rPr>
              <w:t xml:space="preserve">.    </w:t>
            </w:r>
          </w:p>
          <w:tbl>
            <w:tblPr>
              <w:bidiVisual/>
              <w:tblW w:w="0" w:type="auto"/>
              <w:jc w:val="center"/>
              <w:tblBorders>
                <w:top w:val="single" w:sz="8" w:space="0" w:color="8064A2"/>
                <w:bottom w:val="single" w:sz="8" w:space="0" w:color="8064A2"/>
              </w:tblBorders>
              <w:tblLayout w:type="fixed"/>
              <w:tblLook w:val="01E0" w:firstRow="1" w:lastRow="1" w:firstColumn="1" w:lastColumn="1" w:noHBand="0" w:noVBand="0"/>
            </w:tblPr>
            <w:tblGrid>
              <w:gridCol w:w="5475"/>
              <w:gridCol w:w="2089"/>
            </w:tblGrid>
            <w:tr w:rsidR="00FE0887" w:rsidRPr="00671BB9" w14:paraId="39452AB2" w14:textId="77777777" w:rsidTr="003B3F94">
              <w:trPr>
                <w:jc w:val="center"/>
              </w:trPr>
              <w:tc>
                <w:tcPr>
                  <w:tcW w:w="5475" w:type="dxa"/>
                  <w:tcBorders>
                    <w:top w:val="single" w:sz="8" w:space="0" w:color="8064A2"/>
                    <w:left w:val="nil"/>
                    <w:bottom w:val="single" w:sz="4" w:space="0" w:color="FFFFFF"/>
                    <w:right w:val="nil"/>
                  </w:tcBorders>
                  <w:vAlign w:val="center"/>
                </w:tcPr>
                <w:p w14:paraId="117DC3AB" w14:textId="77777777" w:rsidR="00FE0887" w:rsidRPr="000B176B" w:rsidRDefault="00223911" w:rsidP="00FE0887">
                  <w:pPr>
                    <w:rPr>
                      <w:rFonts w:ascii="Calibri" w:hAnsi="Calibri" w:cs="Traditional Arabic"/>
                      <w:sz w:val="30"/>
                      <w:szCs w:val="30"/>
                    </w:rPr>
                  </w:pPr>
                  <w:hyperlink r:id="rId11" w:history="1">
                    <w:r w:rsidR="00FE0887" w:rsidRPr="00986902">
                      <w:rPr>
                        <w:rStyle w:val="Hyperlink"/>
                        <w:rFonts w:ascii="Traditional Arabic" w:hAnsi="Traditional Arabic" w:cs="Traditional Arabic"/>
                        <w:sz w:val="30"/>
                        <w:szCs w:val="30"/>
                      </w:rPr>
                      <w:t>http://www.al-mostafa.com/index.htm</w:t>
                    </w:r>
                  </w:hyperlink>
                </w:p>
              </w:tc>
              <w:tc>
                <w:tcPr>
                  <w:tcW w:w="2089" w:type="dxa"/>
                  <w:tcBorders>
                    <w:top w:val="single" w:sz="8" w:space="0" w:color="8064A2"/>
                    <w:left w:val="nil"/>
                    <w:bottom w:val="single" w:sz="4" w:space="0" w:color="FFFFFF"/>
                    <w:right w:val="nil"/>
                  </w:tcBorders>
                </w:tcPr>
                <w:p w14:paraId="20C82521"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مكتبة المصطفى</w:t>
                  </w:r>
                </w:p>
              </w:tc>
            </w:tr>
            <w:tr w:rsidR="00FE0887" w:rsidRPr="00671BB9" w14:paraId="00A53AAD" w14:textId="77777777" w:rsidTr="003B3F94">
              <w:trPr>
                <w:jc w:val="center"/>
              </w:trPr>
              <w:tc>
                <w:tcPr>
                  <w:tcW w:w="5475" w:type="dxa"/>
                  <w:tcBorders>
                    <w:top w:val="single" w:sz="4" w:space="0" w:color="FFFFFF"/>
                    <w:left w:val="nil"/>
                    <w:right w:val="nil"/>
                  </w:tcBorders>
                  <w:shd w:val="clear" w:color="auto" w:fill="F2EFF5"/>
                  <w:vAlign w:val="center"/>
                </w:tcPr>
                <w:p w14:paraId="2D83C1FC" w14:textId="77777777" w:rsidR="00FE0887" w:rsidRPr="00986902" w:rsidRDefault="00223911" w:rsidP="00FE0887">
                  <w:pPr>
                    <w:rPr>
                      <w:rFonts w:ascii="Traditional Arabic" w:hAnsi="Traditional Arabic" w:cs="Traditional Arabic"/>
                      <w:sz w:val="30"/>
                      <w:szCs w:val="30"/>
                      <w:rtl/>
                    </w:rPr>
                  </w:pPr>
                  <w:hyperlink r:id="rId12" w:history="1">
                    <w:r w:rsidR="00FE0887" w:rsidRPr="00986902">
                      <w:rPr>
                        <w:rStyle w:val="Hyperlink"/>
                        <w:rFonts w:ascii="Traditional Arabic" w:hAnsi="Traditional Arabic" w:cs="Traditional Arabic"/>
                        <w:sz w:val="30"/>
                        <w:szCs w:val="30"/>
                      </w:rPr>
                      <w:t>http://www.alwaraq.net/index</w:t>
                    </w:r>
                  </w:hyperlink>
                </w:p>
              </w:tc>
              <w:tc>
                <w:tcPr>
                  <w:tcW w:w="2089" w:type="dxa"/>
                  <w:tcBorders>
                    <w:top w:val="single" w:sz="4" w:space="0" w:color="FFFFFF"/>
                    <w:left w:val="nil"/>
                    <w:right w:val="nil"/>
                  </w:tcBorders>
                  <w:shd w:val="clear" w:color="auto" w:fill="F2EFF5"/>
                </w:tcPr>
                <w:p w14:paraId="32B5B9CA"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موقع الوراق</w:t>
                  </w:r>
                </w:p>
              </w:tc>
            </w:tr>
            <w:tr w:rsidR="00FE0887" w:rsidRPr="00671BB9" w14:paraId="35889F09" w14:textId="77777777" w:rsidTr="003B3F94">
              <w:trPr>
                <w:jc w:val="center"/>
              </w:trPr>
              <w:tc>
                <w:tcPr>
                  <w:tcW w:w="5475" w:type="dxa"/>
                  <w:vAlign w:val="center"/>
                </w:tcPr>
                <w:p w14:paraId="5DC8AC7A" w14:textId="77777777" w:rsidR="00FE0887" w:rsidRPr="00986902" w:rsidRDefault="00FE0887" w:rsidP="00FE0887">
                  <w:pPr>
                    <w:rPr>
                      <w:rFonts w:ascii="Traditional Arabic" w:hAnsi="Traditional Arabic" w:cs="Traditional Arabic"/>
                      <w:sz w:val="30"/>
                      <w:szCs w:val="30"/>
                      <w:rtl/>
                    </w:rPr>
                  </w:pPr>
                  <w:r w:rsidRPr="00986902">
                    <w:rPr>
                      <w:rFonts w:ascii="Traditional Arabic" w:hAnsi="Traditional Arabic" w:cs="Traditional Arabic"/>
                      <w:sz w:val="30"/>
                      <w:szCs w:val="30"/>
                    </w:rPr>
                    <w:t>http://www.almeshkat.net/books/index.php</w:t>
                  </w:r>
                </w:p>
              </w:tc>
              <w:tc>
                <w:tcPr>
                  <w:tcW w:w="2089" w:type="dxa"/>
                </w:tcPr>
                <w:p w14:paraId="768DB5E9"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مكتبة مشكاة الإسلام</w:t>
                  </w:r>
                </w:p>
              </w:tc>
            </w:tr>
            <w:tr w:rsidR="00FE0887" w:rsidRPr="00671BB9" w14:paraId="43FB8C2A" w14:textId="77777777" w:rsidTr="003B3F94">
              <w:trPr>
                <w:jc w:val="center"/>
              </w:trPr>
              <w:tc>
                <w:tcPr>
                  <w:tcW w:w="5475" w:type="dxa"/>
                  <w:tcBorders>
                    <w:left w:val="nil"/>
                    <w:right w:val="nil"/>
                  </w:tcBorders>
                  <w:shd w:val="clear" w:color="auto" w:fill="F2EFF5"/>
                  <w:vAlign w:val="center"/>
                </w:tcPr>
                <w:p w14:paraId="5549EB9E" w14:textId="77777777" w:rsidR="00FE0887" w:rsidRPr="00986902" w:rsidRDefault="00223911" w:rsidP="00FE0887">
                  <w:pPr>
                    <w:rPr>
                      <w:rFonts w:ascii="Traditional Arabic" w:hAnsi="Traditional Arabic" w:cs="Traditional Arabic"/>
                      <w:sz w:val="30"/>
                      <w:szCs w:val="30"/>
                      <w:rtl/>
                    </w:rPr>
                  </w:pPr>
                  <w:hyperlink r:id="rId13" w:history="1">
                    <w:r w:rsidR="00FE0887" w:rsidRPr="00986902">
                      <w:rPr>
                        <w:rStyle w:val="Hyperlink"/>
                        <w:rFonts w:ascii="Traditional Arabic" w:hAnsi="Traditional Arabic" w:cs="Traditional Arabic"/>
                        <w:sz w:val="30"/>
                        <w:szCs w:val="30"/>
                      </w:rPr>
                      <w:t>http://www.imamu.edu.sa/arabiyah</w:t>
                    </w:r>
                    <w:r w:rsidR="00FE0887" w:rsidRPr="00986902">
                      <w:rPr>
                        <w:rStyle w:val="Hyperlink"/>
                        <w:rFonts w:ascii="Traditional Arabic" w:hAnsi="Traditional Arabic" w:cs="Traditional Arabic"/>
                        <w:sz w:val="30"/>
                        <w:szCs w:val="30"/>
                        <w:rtl/>
                      </w:rPr>
                      <w:t>/</w:t>
                    </w:r>
                  </w:hyperlink>
                </w:p>
              </w:tc>
              <w:tc>
                <w:tcPr>
                  <w:tcW w:w="2089" w:type="dxa"/>
                  <w:tcBorders>
                    <w:left w:val="nil"/>
                    <w:right w:val="nil"/>
                  </w:tcBorders>
                  <w:shd w:val="clear" w:color="auto" w:fill="F2EFF5"/>
                </w:tcPr>
                <w:p w14:paraId="0FE0F3F4"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الجمعية العلمية السعودية للغة العربية</w:t>
                  </w:r>
                </w:p>
              </w:tc>
            </w:tr>
            <w:tr w:rsidR="00FE0887" w:rsidRPr="00671BB9" w14:paraId="6EACC606" w14:textId="77777777" w:rsidTr="003B3F94">
              <w:trPr>
                <w:jc w:val="center"/>
              </w:trPr>
              <w:tc>
                <w:tcPr>
                  <w:tcW w:w="5475" w:type="dxa"/>
                  <w:vAlign w:val="center"/>
                </w:tcPr>
                <w:p w14:paraId="243D0DC3" w14:textId="77777777" w:rsidR="00FE0887" w:rsidRPr="00986902" w:rsidRDefault="00223911" w:rsidP="00FE0887">
                  <w:pPr>
                    <w:rPr>
                      <w:rFonts w:ascii="Traditional Arabic" w:hAnsi="Traditional Arabic" w:cs="Traditional Arabic"/>
                      <w:sz w:val="30"/>
                      <w:szCs w:val="30"/>
                      <w:rtl/>
                    </w:rPr>
                  </w:pPr>
                  <w:hyperlink r:id="rId14" w:history="1">
                    <w:r w:rsidR="00FE0887" w:rsidRPr="00986902">
                      <w:rPr>
                        <w:rStyle w:val="Hyperlink"/>
                        <w:rFonts w:ascii="Traditional Arabic" w:hAnsi="Traditional Arabic" w:cs="Traditional Arabic"/>
                        <w:sz w:val="30"/>
                        <w:szCs w:val="30"/>
                      </w:rPr>
                      <w:t>http://www.alukah.net</w:t>
                    </w:r>
                    <w:r w:rsidR="00FE0887" w:rsidRPr="00986902">
                      <w:rPr>
                        <w:rStyle w:val="Hyperlink"/>
                        <w:rFonts w:ascii="Traditional Arabic" w:hAnsi="Traditional Arabic" w:cs="Traditional Arabic"/>
                        <w:sz w:val="30"/>
                        <w:szCs w:val="30"/>
                        <w:rtl/>
                      </w:rPr>
                      <w:t>/</w:t>
                    </w:r>
                  </w:hyperlink>
                </w:p>
              </w:tc>
              <w:tc>
                <w:tcPr>
                  <w:tcW w:w="2089" w:type="dxa"/>
                </w:tcPr>
                <w:p w14:paraId="5545B7E6"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الألوكة</w:t>
                  </w:r>
                </w:p>
              </w:tc>
            </w:tr>
            <w:tr w:rsidR="00FE0887" w:rsidRPr="00671BB9" w14:paraId="1A276049" w14:textId="77777777" w:rsidTr="003B3F94">
              <w:trPr>
                <w:jc w:val="center"/>
              </w:trPr>
              <w:tc>
                <w:tcPr>
                  <w:tcW w:w="5475" w:type="dxa"/>
                  <w:vAlign w:val="center"/>
                </w:tcPr>
                <w:p w14:paraId="7535BB5A" w14:textId="77777777" w:rsidR="00FE0887" w:rsidRPr="00986902" w:rsidRDefault="00223911" w:rsidP="00FE0887">
                  <w:pPr>
                    <w:rPr>
                      <w:rFonts w:ascii="Traditional Arabic" w:hAnsi="Traditional Arabic" w:cs="Traditional Arabic"/>
                      <w:sz w:val="30"/>
                      <w:szCs w:val="30"/>
                      <w:rtl/>
                    </w:rPr>
                  </w:pPr>
                  <w:hyperlink r:id="rId15" w:history="1">
                    <w:r w:rsidR="00FE0887" w:rsidRPr="00044D58">
                      <w:rPr>
                        <w:rStyle w:val="Hyperlink"/>
                        <w:rFonts w:ascii="Traditional Arabic" w:hAnsi="Traditional Arabic" w:cs="Traditional Arabic"/>
                        <w:sz w:val="30"/>
                        <w:szCs w:val="30"/>
                      </w:rPr>
                      <w:t>http://www.iwan.fajjal.com</w:t>
                    </w:r>
                    <w:r w:rsidR="00FE0887" w:rsidRPr="00044D58">
                      <w:rPr>
                        <w:rStyle w:val="Hyperlink"/>
                        <w:rFonts w:ascii="Traditional Arabic" w:hAnsi="Traditional Arabic" w:cs="Traditional Arabic"/>
                        <w:sz w:val="30"/>
                        <w:szCs w:val="30"/>
                        <w:rtl/>
                      </w:rPr>
                      <w:t>/</w:t>
                    </w:r>
                  </w:hyperlink>
                </w:p>
              </w:tc>
              <w:tc>
                <w:tcPr>
                  <w:tcW w:w="2089" w:type="dxa"/>
                </w:tcPr>
                <w:p w14:paraId="2961708B" w14:textId="77777777" w:rsidR="00FE0887" w:rsidRPr="000B176B" w:rsidRDefault="00FE0887" w:rsidP="00FE0887">
                  <w:pPr>
                    <w:jc w:val="center"/>
                    <w:rPr>
                      <w:rFonts w:ascii="Calibri" w:hAnsi="Calibri" w:cs="Traditional Arabic"/>
                      <w:sz w:val="30"/>
                      <w:szCs w:val="30"/>
                      <w:rtl/>
                    </w:rPr>
                  </w:pPr>
                  <w:r>
                    <w:rPr>
                      <w:rFonts w:ascii="Calibri" w:hAnsi="Calibri" w:cs="Traditional Arabic" w:hint="cs"/>
                      <w:sz w:val="30"/>
                      <w:szCs w:val="30"/>
                      <w:rtl/>
                    </w:rPr>
                    <w:t>الإيوان</w:t>
                  </w:r>
                </w:p>
              </w:tc>
            </w:tr>
            <w:tr w:rsidR="00FE0887" w:rsidRPr="00671BB9" w14:paraId="394768A1" w14:textId="77777777" w:rsidTr="003B3F94">
              <w:trPr>
                <w:jc w:val="center"/>
              </w:trPr>
              <w:tc>
                <w:tcPr>
                  <w:tcW w:w="5475" w:type="dxa"/>
                  <w:tcBorders>
                    <w:left w:val="nil"/>
                    <w:right w:val="nil"/>
                  </w:tcBorders>
                  <w:shd w:val="clear" w:color="auto" w:fill="F2EFF5"/>
                  <w:vAlign w:val="center"/>
                </w:tcPr>
                <w:p w14:paraId="73A5978C" w14:textId="77777777" w:rsidR="00FE0887" w:rsidRPr="00986902" w:rsidRDefault="00223911" w:rsidP="00FE0887">
                  <w:pPr>
                    <w:rPr>
                      <w:rFonts w:ascii="Traditional Arabic" w:hAnsi="Traditional Arabic" w:cs="Traditional Arabic"/>
                      <w:sz w:val="30"/>
                      <w:szCs w:val="30"/>
                      <w:rtl/>
                    </w:rPr>
                  </w:pPr>
                  <w:hyperlink r:id="rId16" w:history="1">
                    <w:r w:rsidR="00FE0887" w:rsidRPr="00986902">
                      <w:rPr>
                        <w:rStyle w:val="Hyperlink"/>
                        <w:rFonts w:ascii="Traditional Arabic" w:hAnsi="Traditional Arabic" w:cs="Traditional Arabic"/>
                        <w:sz w:val="30"/>
                        <w:szCs w:val="30"/>
                      </w:rPr>
                      <w:t>http://www.alarabiyah.ws</w:t>
                    </w:r>
                    <w:r w:rsidR="00FE0887" w:rsidRPr="00986902">
                      <w:rPr>
                        <w:rStyle w:val="Hyperlink"/>
                        <w:rFonts w:ascii="Traditional Arabic" w:hAnsi="Traditional Arabic" w:cs="Traditional Arabic"/>
                        <w:sz w:val="30"/>
                        <w:szCs w:val="30"/>
                        <w:rtl/>
                      </w:rPr>
                      <w:t>/</w:t>
                    </w:r>
                  </w:hyperlink>
                </w:p>
              </w:tc>
              <w:tc>
                <w:tcPr>
                  <w:tcW w:w="2089" w:type="dxa"/>
                  <w:tcBorders>
                    <w:left w:val="nil"/>
                    <w:right w:val="nil"/>
                  </w:tcBorders>
                  <w:shd w:val="clear" w:color="auto" w:fill="F2EFF5"/>
                </w:tcPr>
                <w:p w14:paraId="32B3DD8E"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صوت العربية</w:t>
                  </w:r>
                </w:p>
              </w:tc>
            </w:tr>
            <w:tr w:rsidR="00FE0887" w:rsidRPr="00671BB9" w14:paraId="4466F2DD" w14:textId="77777777" w:rsidTr="003B3F94">
              <w:trPr>
                <w:jc w:val="center"/>
              </w:trPr>
              <w:tc>
                <w:tcPr>
                  <w:tcW w:w="5475" w:type="dxa"/>
                  <w:tcBorders>
                    <w:bottom w:val="single" w:sz="4" w:space="0" w:color="FFFFFF"/>
                  </w:tcBorders>
                  <w:vAlign w:val="center"/>
                </w:tcPr>
                <w:p w14:paraId="0385AC61" w14:textId="77777777" w:rsidR="00FE0887" w:rsidRPr="00986902" w:rsidRDefault="00223911" w:rsidP="00FE0887">
                  <w:pPr>
                    <w:rPr>
                      <w:rFonts w:ascii="Traditional Arabic" w:hAnsi="Traditional Arabic" w:cs="Traditional Arabic"/>
                      <w:sz w:val="30"/>
                      <w:szCs w:val="30"/>
                    </w:rPr>
                  </w:pPr>
                  <w:hyperlink r:id="rId17" w:history="1">
                    <w:r w:rsidR="00FE0887" w:rsidRPr="00986902">
                      <w:rPr>
                        <w:rStyle w:val="Hyperlink"/>
                        <w:rFonts w:ascii="Traditional Arabic" w:hAnsi="Traditional Arabic" w:cs="Traditional Arabic"/>
                        <w:sz w:val="30"/>
                        <w:szCs w:val="30"/>
                      </w:rPr>
                      <w:t>http://www.alfaseeh.com/vb/index.php</w:t>
                    </w:r>
                  </w:hyperlink>
                </w:p>
              </w:tc>
              <w:tc>
                <w:tcPr>
                  <w:tcW w:w="2089" w:type="dxa"/>
                  <w:tcBorders>
                    <w:bottom w:val="single" w:sz="4" w:space="0" w:color="FFFFFF"/>
                  </w:tcBorders>
                </w:tcPr>
                <w:p w14:paraId="3A32A815"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شبكة الفصيح</w:t>
                  </w:r>
                </w:p>
              </w:tc>
            </w:tr>
            <w:tr w:rsidR="00FE0887" w:rsidRPr="00671BB9" w14:paraId="66F3F92E" w14:textId="77777777" w:rsidTr="003B3F94">
              <w:trPr>
                <w:jc w:val="center"/>
              </w:trPr>
              <w:tc>
                <w:tcPr>
                  <w:tcW w:w="5475" w:type="dxa"/>
                  <w:tcBorders>
                    <w:top w:val="single" w:sz="4" w:space="0" w:color="FFFFFF"/>
                    <w:left w:val="nil"/>
                    <w:bottom w:val="single" w:sz="8" w:space="0" w:color="8064A2"/>
                    <w:right w:val="nil"/>
                  </w:tcBorders>
                  <w:shd w:val="clear" w:color="auto" w:fill="F2EFF5"/>
                  <w:vAlign w:val="center"/>
                </w:tcPr>
                <w:p w14:paraId="3C7FDBD5" w14:textId="77777777" w:rsidR="00FE0887" w:rsidRPr="00986902" w:rsidRDefault="00FE0887" w:rsidP="00FE0887">
                  <w:pPr>
                    <w:rPr>
                      <w:rFonts w:ascii="Traditional Arabic" w:hAnsi="Traditional Arabic" w:cs="Traditional Arabic"/>
                      <w:sz w:val="30"/>
                      <w:szCs w:val="30"/>
                      <w:rtl/>
                    </w:rPr>
                  </w:pPr>
                  <w:r w:rsidRPr="00986902">
                    <w:rPr>
                      <w:rFonts w:ascii="Traditional Arabic" w:hAnsi="Traditional Arabic" w:cs="Traditional Arabic"/>
                      <w:sz w:val="30"/>
                      <w:szCs w:val="30"/>
                    </w:rPr>
                    <w:t>http://pdfbooks.net/vb/login.php</w:t>
                  </w:r>
                </w:p>
              </w:tc>
              <w:tc>
                <w:tcPr>
                  <w:tcW w:w="2089" w:type="dxa"/>
                  <w:tcBorders>
                    <w:top w:val="single" w:sz="4" w:space="0" w:color="FFFFFF"/>
                    <w:left w:val="nil"/>
                    <w:bottom w:val="single" w:sz="8" w:space="0" w:color="8064A2"/>
                    <w:right w:val="nil"/>
                  </w:tcBorders>
                  <w:shd w:val="clear" w:color="auto" w:fill="F2EFF5"/>
                </w:tcPr>
                <w:p w14:paraId="1021422A" w14:textId="77777777" w:rsidR="00FE0887" w:rsidRPr="00986902" w:rsidRDefault="00FE0887" w:rsidP="00FE0887">
                  <w:pPr>
                    <w:jc w:val="center"/>
                    <w:rPr>
                      <w:rFonts w:ascii="Traditional Arabic" w:hAnsi="Traditional Arabic" w:cs="Traditional Arabic"/>
                      <w:sz w:val="30"/>
                      <w:szCs w:val="30"/>
                      <w:rtl/>
                    </w:rPr>
                  </w:pPr>
                  <w:r w:rsidRPr="00986902">
                    <w:rPr>
                      <w:rFonts w:ascii="Traditional Arabic" w:hAnsi="Traditional Arabic" w:cs="Traditional Arabic"/>
                      <w:sz w:val="30"/>
                      <w:szCs w:val="30"/>
                      <w:rtl/>
                    </w:rPr>
                    <w:t>منتديات الكتب المصورة</w:t>
                  </w:r>
                </w:p>
              </w:tc>
            </w:tr>
          </w:tbl>
          <w:p w14:paraId="1822ED46" w14:textId="05B8A1BA" w:rsidR="005612EC" w:rsidRPr="000833A3" w:rsidRDefault="005612EC" w:rsidP="000833A3">
            <w:pPr>
              <w:pStyle w:val="af"/>
              <w:jc w:val="right"/>
              <w:rPr>
                <w:rFonts w:ascii="Traditional Arabic" w:hAnsi="Traditional Arabic" w:cs="Traditional Arabic"/>
                <w:color w:val="0000FF"/>
                <w:u w:val="single"/>
              </w:rPr>
            </w:pP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lastRenderedPageBreak/>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2E842029" w14:textId="77777777" w:rsidR="00234D3F" w:rsidRPr="00234D3F" w:rsidRDefault="00234D3F" w:rsidP="00234D3F">
            <w:pPr>
              <w:bidi/>
              <w:jc w:val="lowKashida"/>
              <w:rPr>
                <w:rFonts w:ascii="Traditional Arabic" w:hAnsi="Traditional Arabic" w:cs="Traditional Arabic"/>
                <w:sz w:val="28"/>
                <w:szCs w:val="28"/>
                <w:rtl/>
                <w:lang w:bidi="ar-EG"/>
              </w:rPr>
            </w:pPr>
            <w:r w:rsidRPr="00234D3F">
              <w:rPr>
                <w:rFonts w:ascii="Traditional Arabic" w:hAnsi="Traditional Arabic" w:cs="Traditional Arabic"/>
                <w:sz w:val="28"/>
                <w:szCs w:val="28"/>
                <w:lang w:bidi="ar-EG"/>
              </w:rPr>
              <w:t>•</w:t>
            </w:r>
            <w:r w:rsidRPr="00234D3F">
              <w:rPr>
                <w:rFonts w:ascii="Traditional Arabic" w:hAnsi="Traditional Arabic" w:cs="Traditional Arabic"/>
                <w:sz w:val="28"/>
                <w:szCs w:val="28"/>
                <w:lang w:bidi="ar-EG"/>
              </w:rPr>
              <w:tab/>
            </w:r>
            <w:r w:rsidRPr="00234D3F">
              <w:rPr>
                <w:rFonts w:ascii="Traditional Arabic" w:hAnsi="Traditional Arabic" w:cs="Traditional Arabic"/>
                <w:sz w:val="28"/>
                <w:szCs w:val="28"/>
                <w:rtl/>
                <w:lang w:bidi="ar-EG"/>
              </w:rPr>
              <w:t>أقراص ممغنطة</w:t>
            </w:r>
            <w:r w:rsidRPr="00234D3F">
              <w:rPr>
                <w:rFonts w:ascii="Traditional Arabic" w:hAnsi="Traditional Arabic" w:cs="Traditional Arabic"/>
                <w:sz w:val="28"/>
                <w:szCs w:val="28"/>
                <w:lang w:bidi="ar-EG"/>
              </w:rPr>
              <w:t xml:space="preserve"> ((CD </w:t>
            </w:r>
            <w:r w:rsidRPr="00234D3F">
              <w:rPr>
                <w:rFonts w:ascii="Traditional Arabic" w:hAnsi="Traditional Arabic" w:cs="Traditional Arabic"/>
                <w:sz w:val="28"/>
                <w:szCs w:val="28"/>
                <w:rtl/>
                <w:lang w:bidi="ar-EG"/>
              </w:rPr>
              <w:t>الموسوعة الشاملة</w:t>
            </w:r>
            <w:r w:rsidRPr="00234D3F">
              <w:rPr>
                <w:rFonts w:ascii="Traditional Arabic" w:hAnsi="Traditional Arabic" w:cs="Traditional Arabic"/>
                <w:sz w:val="28"/>
                <w:szCs w:val="28"/>
                <w:lang w:bidi="ar-EG"/>
              </w:rPr>
              <w:t>.</w:t>
            </w:r>
          </w:p>
          <w:p w14:paraId="11314358" w14:textId="77777777" w:rsidR="005612EC" w:rsidRDefault="00234D3F" w:rsidP="00234D3F">
            <w:pPr>
              <w:bidi/>
              <w:jc w:val="lowKashida"/>
              <w:rPr>
                <w:rFonts w:ascii="Traditional Arabic" w:hAnsi="Traditional Arabic" w:cs="Traditional Arabic"/>
                <w:sz w:val="28"/>
                <w:szCs w:val="28"/>
                <w:rtl/>
                <w:lang w:bidi="ar-EG"/>
              </w:rPr>
            </w:pPr>
            <w:r w:rsidRPr="00234D3F">
              <w:rPr>
                <w:rFonts w:ascii="Traditional Arabic" w:hAnsi="Traditional Arabic" w:cs="Traditional Arabic"/>
                <w:sz w:val="28"/>
                <w:szCs w:val="28"/>
                <w:rtl/>
                <w:lang w:bidi="ar-EG"/>
              </w:rPr>
              <w:t>•</w:t>
            </w:r>
            <w:r w:rsidRPr="00234D3F">
              <w:rPr>
                <w:rFonts w:ascii="Traditional Arabic" w:hAnsi="Traditional Arabic" w:cs="Traditional Arabic"/>
                <w:sz w:val="28"/>
                <w:szCs w:val="28"/>
                <w:rtl/>
                <w:lang w:bidi="ar-EG"/>
              </w:rPr>
              <w:tab/>
              <w:t>أقراص ممغنطة ( (</w:t>
            </w:r>
            <w:r w:rsidRPr="00234D3F">
              <w:rPr>
                <w:rFonts w:ascii="Traditional Arabic" w:hAnsi="Traditional Arabic" w:cs="Traditional Arabic"/>
                <w:sz w:val="28"/>
                <w:szCs w:val="28"/>
                <w:lang w:bidi="ar-EG"/>
              </w:rPr>
              <w:t>CD</w:t>
            </w:r>
            <w:r w:rsidRPr="00234D3F">
              <w:rPr>
                <w:rFonts w:ascii="Traditional Arabic" w:hAnsi="Traditional Arabic" w:cs="Traditional Arabic"/>
                <w:sz w:val="28"/>
                <w:szCs w:val="28"/>
                <w:rtl/>
                <w:lang w:bidi="ar-EG"/>
              </w:rPr>
              <w:t>الموسوعة النحوية</w:t>
            </w:r>
          </w:p>
          <w:p w14:paraId="7BA3EB9E" w14:textId="393DC166" w:rsidR="00FE0887" w:rsidRPr="009316C2" w:rsidRDefault="00FE0887" w:rsidP="007C692A">
            <w:pPr>
              <w:bidi/>
              <w:jc w:val="both"/>
              <w:rPr>
                <w:rFonts w:ascii="Traditional Arabic" w:hAnsi="Traditional Arabic" w:cs="Traditional Arabic"/>
                <w:sz w:val="28"/>
                <w:szCs w:val="28"/>
              </w:rPr>
            </w:pPr>
          </w:p>
        </w:tc>
      </w:tr>
    </w:tbl>
    <w:p w14:paraId="52F88B51" w14:textId="77777777" w:rsidR="004578BB" w:rsidRPr="00975F52" w:rsidRDefault="004578BB" w:rsidP="00416FE2">
      <w:pPr>
        <w:pStyle w:val="2"/>
        <w:rPr>
          <w:sz w:val="14"/>
          <w:szCs w:val="14"/>
          <w:rtl/>
        </w:rPr>
      </w:pPr>
      <w:bookmarkStart w:id="25" w:name="_Toc526247390"/>
    </w:p>
    <w:p w14:paraId="429BD8BD" w14:textId="2F7FC014" w:rsidR="00014DE6" w:rsidRPr="005D2DDD" w:rsidRDefault="00823AD8" w:rsidP="00416FE2">
      <w:pPr>
        <w:pStyle w:val="2"/>
      </w:pPr>
      <w:bookmarkStart w:id="26"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5"/>
      <w:bookmarkEnd w:id="26"/>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292DBE" w:rsidRDefault="003C307F" w:rsidP="00416FE2">
            <w:pPr>
              <w:bidi/>
              <w:jc w:val="center"/>
              <w:rPr>
                <w:rFonts w:ascii="Traditional Arabic" w:hAnsi="Traditional Arabic" w:cs="Traditional Arabic"/>
                <w:sz w:val="28"/>
                <w:szCs w:val="28"/>
                <w:lang w:bidi="ar-EG"/>
              </w:rPr>
            </w:pPr>
            <w:r w:rsidRPr="00292DBE">
              <w:rPr>
                <w:rFonts w:ascii="Traditional Arabic" w:hAnsi="Traditional Arabic" w:cs="Traditional Arabic"/>
                <w:sz w:val="28"/>
                <w:szCs w:val="28"/>
                <w:rtl/>
                <w:lang w:bidi="ar-EG"/>
              </w:rPr>
              <w:t>المرافق</w:t>
            </w:r>
          </w:p>
          <w:p w14:paraId="4DF34719" w14:textId="351565B1" w:rsidR="00DE3C6D" w:rsidRPr="00292DBE" w:rsidRDefault="00BA479B" w:rsidP="00416FE2">
            <w:pPr>
              <w:bidi/>
              <w:jc w:val="center"/>
              <w:rPr>
                <w:rFonts w:ascii="Traditional Arabic" w:hAnsi="Traditional Arabic" w:cs="Traditional Arabic"/>
                <w:sz w:val="28"/>
                <w:szCs w:val="28"/>
                <w:rtl/>
                <w:lang w:bidi="ar-EG"/>
              </w:rPr>
            </w:pPr>
            <w:r w:rsidRPr="00292DBE">
              <w:rPr>
                <w:rFonts w:ascii="Traditional Arabic" w:hAnsi="Traditional Arabic" w:cs="Traditional Arabic"/>
                <w:sz w:val="28"/>
                <w:szCs w:val="28"/>
                <w:rtl/>
                <w:lang w:bidi="ar-EG"/>
              </w:rPr>
              <w:t>(</w:t>
            </w:r>
            <w:r w:rsidR="00C36A18" w:rsidRPr="00292DBE">
              <w:rPr>
                <w:rFonts w:ascii="Traditional Arabic" w:hAnsi="Traditional Arabic" w:cs="Traditional Arabic" w:hint="cs"/>
                <w:sz w:val="28"/>
                <w:szCs w:val="28"/>
                <w:rtl/>
                <w:lang w:bidi="ar-EG"/>
              </w:rPr>
              <w:t>القاعات</w:t>
            </w:r>
            <w:r w:rsidR="003C307F" w:rsidRPr="00292DBE">
              <w:rPr>
                <w:rFonts w:ascii="Traditional Arabic" w:hAnsi="Traditional Arabic" w:cs="Traditional Arabic"/>
                <w:sz w:val="28"/>
                <w:szCs w:val="28"/>
                <w:rtl/>
                <w:lang w:bidi="ar-EG"/>
              </w:rPr>
              <w:t xml:space="preserve"> </w:t>
            </w:r>
            <w:r w:rsidRPr="00292DBE">
              <w:rPr>
                <w:rFonts w:ascii="Traditional Arabic" w:hAnsi="Traditional Arabic" w:cs="Traditional Arabic"/>
                <w:sz w:val="28"/>
                <w:szCs w:val="28"/>
                <w:rtl/>
                <w:lang w:bidi="ar-EG"/>
              </w:rPr>
              <w:t>الدراسية، المختبرات، قاعات</w:t>
            </w:r>
            <w:r w:rsidR="003C307F" w:rsidRPr="00292DBE">
              <w:rPr>
                <w:rFonts w:ascii="Traditional Arabic" w:hAnsi="Traditional Arabic" w:cs="Traditional Arabic"/>
                <w:sz w:val="28"/>
                <w:szCs w:val="28"/>
                <w:rtl/>
                <w:lang w:bidi="ar-EG"/>
              </w:rPr>
              <w:t xml:space="preserve"> العرض</w:t>
            </w:r>
            <w:r w:rsidR="00C36A18" w:rsidRPr="00292DBE">
              <w:rPr>
                <w:rFonts w:ascii="Traditional Arabic" w:hAnsi="Traditional Arabic" w:cs="Traditional Arabic" w:hint="cs"/>
                <w:sz w:val="28"/>
                <w:szCs w:val="28"/>
                <w:rtl/>
                <w:lang w:bidi="ar-EG"/>
              </w:rPr>
              <w:t>، قاعات المحاكاة</w:t>
            </w:r>
            <w:r w:rsidR="003C307F" w:rsidRPr="00292DBE">
              <w:rPr>
                <w:rFonts w:ascii="Traditional Arabic" w:hAnsi="Traditional Arabic" w:cs="Traditional Arabic"/>
                <w:sz w:val="28"/>
                <w:szCs w:val="28"/>
                <w:rtl/>
                <w:lang w:bidi="ar-EG"/>
              </w:rPr>
              <w:t xml:space="preserve"> ... </w:t>
            </w:r>
            <w:r w:rsidRPr="00292DBE">
              <w:rPr>
                <w:rFonts w:ascii="Traditional Arabic" w:hAnsi="Traditional Arabic" w:cs="Traditional Arabic"/>
                <w:sz w:val="28"/>
                <w:szCs w:val="28"/>
                <w:rtl/>
                <w:lang w:bidi="ar-EG"/>
              </w:rPr>
              <w:t>إلخ)</w:t>
            </w:r>
          </w:p>
        </w:tc>
        <w:tc>
          <w:tcPr>
            <w:tcW w:w="5731" w:type="dxa"/>
            <w:tcBorders>
              <w:top w:val="single" w:sz="8" w:space="0" w:color="auto"/>
              <w:bottom w:val="dashSmallGap" w:sz="4" w:space="0" w:color="auto"/>
            </w:tcBorders>
            <w:vAlign w:val="center"/>
          </w:tcPr>
          <w:p w14:paraId="1E9D135C" w14:textId="77777777" w:rsidR="00FE0887" w:rsidRPr="00DE27CC" w:rsidRDefault="00EA5796" w:rsidP="00FE0887">
            <w:pPr>
              <w:numPr>
                <w:ilvl w:val="0"/>
                <w:numId w:val="18"/>
              </w:numPr>
              <w:bidi/>
              <w:ind w:left="1077" w:hanging="425"/>
              <w:jc w:val="both"/>
              <w:rPr>
                <w:rFonts w:ascii="Traditional Arabic" w:hAnsi="Traditional Arabic" w:cs="Traditional Arabic"/>
                <w:sz w:val="30"/>
                <w:szCs w:val="30"/>
                <w:rtl/>
              </w:rPr>
            </w:pPr>
            <w:r>
              <w:rPr>
                <w:rFonts w:ascii="Traditional Arabic" w:hAnsi="Traditional Arabic" w:cs="Traditional Arabic" w:hint="cs"/>
                <w:sz w:val="28"/>
                <w:szCs w:val="28"/>
                <w:rtl/>
                <w:lang w:bidi="ar-EG"/>
              </w:rPr>
              <w:t xml:space="preserve">- </w:t>
            </w:r>
            <w:r w:rsidR="00FE0887" w:rsidRPr="00DE27CC">
              <w:rPr>
                <w:rFonts w:ascii="Traditional Arabic" w:hAnsi="Traditional Arabic" w:cs="Traditional Arabic" w:hint="cs"/>
                <w:sz w:val="30"/>
                <w:szCs w:val="30"/>
                <w:rtl/>
              </w:rPr>
              <w:t>جهاز عرض .</w:t>
            </w:r>
          </w:p>
          <w:p w14:paraId="0AFC71D6" w14:textId="77777777" w:rsidR="00FE0887" w:rsidRPr="00DE27CC" w:rsidRDefault="00FE0887" w:rsidP="00FE0887">
            <w:pPr>
              <w:numPr>
                <w:ilvl w:val="0"/>
                <w:numId w:val="18"/>
              </w:numPr>
              <w:bidi/>
              <w:ind w:left="1077" w:hanging="425"/>
              <w:jc w:val="both"/>
              <w:rPr>
                <w:rFonts w:ascii="Traditional Arabic" w:hAnsi="Traditional Arabic" w:cs="Traditional Arabic"/>
                <w:sz w:val="30"/>
                <w:szCs w:val="30"/>
                <w:rtl/>
              </w:rPr>
            </w:pPr>
            <w:r w:rsidRPr="00DE27CC">
              <w:rPr>
                <w:rFonts w:ascii="Traditional Arabic" w:hAnsi="Traditional Arabic" w:cs="Traditional Arabic" w:hint="cs"/>
                <w:sz w:val="30"/>
                <w:szCs w:val="30"/>
                <w:rtl/>
              </w:rPr>
              <w:t>سبورة ذكية .</w:t>
            </w:r>
          </w:p>
          <w:p w14:paraId="11A7E82D" w14:textId="77777777" w:rsidR="00FE0887" w:rsidRPr="00DE27CC" w:rsidRDefault="00FE0887" w:rsidP="00FE0887">
            <w:pPr>
              <w:numPr>
                <w:ilvl w:val="0"/>
                <w:numId w:val="18"/>
              </w:numPr>
              <w:bidi/>
              <w:ind w:left="1077" w:hanging="425"/>
              <w:jc w:val="both"/>
              <w:rPr>
                <w:rFonts w:ascii="Traditional Arabic" w:hAnsi="Traditional Arabic" w:cs="Traditional Arabic"/>
                <w:sz w:val="30"/>
                <w:szCs w:val="30"/>
                <w:rtl/>
              </w:rPr>
            </w:pPr>
            <w:r w:rsidRPr="00DE27CC">
              <w:rPr>
                <w:rFonts w:ascii="Traditional Arabic" w:hAnsi="Traditional Arabic" w:cs="Traditional Arabic" w:hint="cs"/>
                <w:sz w:val="30"/>
                <w:szCs w:val="30"/>
                <w:rtl/>
              </w:rPr>
              <w:t>قاعة لا يقل حجمها عن 9 م× 9م.</w:t>
            </w:r>
          </w:p>
          <w:p w14:paraId="08FB7875" w14:textId="1EEB6D2C" w:rsidR="00DE3C6D" w:rsidRPr="00FE0887" w:rsidRDefault="00FE0887" w:rsidP="00FE0887">
            <w:pPr>
              <w:numPr>
                <w:ilvl w:val="0"/>
                <w:numId w:val="18"/>
              </w:numPr>
              <w:bidi/>
              <w:ind w:left="1077" w:hanging="425"/>
              <w:jc w:val="both"/>
              <w:rPr>
                <w:rFonts w:ascii="Traditional Arabic" w:hAnsi="Traditional Arabic" w:cs="Traditional Arabic"/>
                <w:sz w:val="30"/>
                <w:szCs w:val="30"/>
              </w:rPr>
            </w:pPr>
            <w:r w:rsidRPr="00DE27CC">
              <w:rPr>
                <w:rFonts w:ascii="Traditional Arabic" w:hAnsi="Traditional Arabic" w:cs="Traditional Arabic" w:hint="cs"/>
                <w:sz w:val="30"/>
                <w:szCs w:val="30"/>
                <w:rtl/>
              </w:rPr>
              <w:t>توفر أجهزة حاسب بعدد الطلاب</w:t>
            </w:r>
            <w:r>
              <w:rPr>
                <w:rFonts w:ascii="Traditional Arabic" w:hAnsi="Traditional Arabic" w:cs="Traditional Arabic" w:hint="cs"/>
                <w:sz w:val="30"/>
                <w:szCs w:val="30"/>
                <w:rtl/>
              </w:rPr>
              <w:t xml:space="preserve"> </w:t>
            </w:r>
            <w:r w:rsidRPr="00DE27CC">
              <w:rPr>
                <w:rFonts w:ascii="Traditional Arabic" w:hAnsi="Traditional Arabic" w:cs="Traditional Arabic" w:hint="cs"/>
                <w:sz w:val="30"/>
                <w:szCs w:val="30"/>
                <w:rtl/>
              </w:rPr>
              <w:t>.</w:t>
            </w:r>
            <w:r w:rsidR="00EA5796" w:rsidRPr="00FE0887">
              <w:rPr>
                <w:rFonts w:ascii="Traditional Arabic" w:hAnsi="Traditional Arabic" w:cs="Traditional Arabic"/>
                <w:sz w:val="28"/>
                <w:szCs w:val="28"/>
                <w:rtl/>
                <w:lang w:bidi="ar-EG"/>
              </w:rPr>
              <w:t>.</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292DBE" w:rsidRDefault="00EE2DF8" w:rsidP="00416FE2">
            <w:pPr>
              <w:bidi/>
              <w:jc w:val="center"/>
              <w:rPr>
                <w:rFonts w:ascii="Traditional Arabic" w:hAnsi="Traditional Arabic" w:cs="Traditional Arabic"/>
                <w:sz w:val="28"/>
                <w:szCs w:val="28"/>
                <w:lang w:bidi="ar-EG"/>
              </w:rPr>
            </w:pPr>
            <w:r w:rsidRPr="00292DBE">
              <w:rPr>
                <w:rFonts w:ascii="Traditional Arabic" w:hAnsi="Traditional Arabic" w:cs="Traditional Arabic"/>
                <w:sz w:val="28"/>
                <w:szCs w:val="28"/>
                <w:rtl/>
                <w:lang w:bidi="ar-EG"/>
              </w:rPr>
              <w:t>التجهيزات</w:t>
            </w:r>
            <w:r w:rsidR="003C307F" w:rsidRPr="00292DBE">
              <w:rPr>
                <w:rFonts w:ascii="Traditional Arabic" w:hAnsi="Traditional Arabic" w:cs="Traditional Arabic"/>
                <w:sz w:val="28"/>
                <w:szCs w:val="28"/>
                <w:rtl/>
                <w:lang w:bidi="ar-EG"/>
              </w:rPr>
              <w:t xml:space="preserve"> </w:t>
            </w:r>
            <w:r w:rsidRPr="00292DBE">
              <w:rPr>
                <w:rFonts w:ascii="Traditional Arabic" w:hAnsi="Traditional Arabic" w:cs="Traditional Arabic"/>
                <w:sz w:val="28"/>
                <w:szCs w:val="28"/>
                <w:rtl/>
                <w:lang w:bidi="ar-EG"/>
              </w:rPr>
              <w:t>التقنية</w:t>
            </w:r>
          </w:p>
          <w:p w14:paraId="2C6C9337" w14:textId="3F678A7C" w:rsidR="003C307F" w:rsidRPr="00292DBE" w:rsidRDefault="00BA479B" w:rsidP="00416FE2">
            <w:pPr>
              <w:bidi/>
              <w:jc w:val="center"/>
              <w:rPr>
                <w:rFonts w:ascii="Traditional Arabic" w:hAnsi="Traditional Arabic" w:cs="Traditional Arabic"/>
                <w:sz w:val="28"/>
                <w:szCs w:val="28"/>
                <w:rtl/>
                <w:lang w:bidi="ar-EG"/>
              </w:rPr>
            </w:pPr>
            <w:r w:rsidRPr="00292DBE">
              <w:rPr>
                <w:rFonts w:ascii="Traditional Arabic" w:hAnsi="Traditional Arabic" w:cs="Traditional Arabic"/>
                <w:sz w:val="28"/>
                <w:szCs w:val="28"/>
                <w:rtl/>
                <w:lang w:bidi="ar-EG"/>
              </w:rPr>
              <w:t>(جهاز</w:t>
            </w:r>
            <w:r w:rsidR="003C307F" w:rsidRPr="00292DBE">
              <w:rPr>
                <w:rFonts w:ascii="Traditional Arabic" w:hAnsi="Traditional Arabic" w:cs="Traditional Arabic"/>
                <w:sz w:val="28"/>
                <w:szCs w:val="28"/>
                <w:rtl/>
                <w:lang w:bidi="ar-EG"/>
              </w:rPr>
              <w:t xml:space="preserve"> عرض </w:t>
            </w:r>
            <w:r w:rsidRPr="00292DBE">
              <w:rPr>
                <w:rFonts w:ascii="Traditional Arabic" w:hAnsi="Traditional Arabic" w:cs="Traditional Arabic"/>
                <w:sz w:val="28"/>
                <w:szCs w:val="28"/>
                <w:rtl/>
                <w:lang w:bidi="ar-EG"/>
              </w:rPr>
              <w:t>البيانات،</w:t>
            </w:r>
            <w:r w:rsidR="003C307F" w:rsidRPr="00292DBE">
              <w:rPr>
                <w:rFonts w:ascii="Traditional Arabic" w:hAnsi="Traditional Arabic" w:cs="Traditional Arabic"/>
                <w:sz w:val="28"/>
                <w:szCs w:val="28"/>
                <w:rtl/>
                <w:lang w:bidi="ar-EG"/>
              </w:rPr>
              <w:t xml:space="preserve"> السبورة </w:t>
            </w:r>
            <w:r w:rsidRPr="00292DBE">
              <w:rPr>
                <w:rFonts w:ascii="Traditional Arabic" w:hAnsi="Traditional Arabic" w:cs="Traditional Arabic"/>
                <w:sz w:val="28"/>
                <w:szCs w:val="28"/>
                <w:rtl/>
                <w:lang w:bidi="ar-EG"/>
              </w:rPr>
              <w:t>الذكية،</w:t>
            </w:r>
            <w:r w:rsidR="003C307F" w:rsidRPr="00292DBE">
              <w:rPr>
                <w:rFonts w:ascii="Traditional Arabic" w:hAnsi="Traditional Arabic" w:cs="Traditional Arabic"/>
                <w:sz w:val="28"/>
                <w:szCs w:val="28"/>
                <w:rtl/>
                <w:lang w:bidi="ar-EG"/>
              </w:rPr>
              <w:t xml:space="preserve"> </w:t>
            </w:r>
            <w:r w:rsidRPr="00292DBE">
              <w:rPr>
                <w:rFonts w:ascii="Traditional Arabic" w:hAnsi="Traditional Arabic" w:cs="Traditional Arabic"/>
                <w:sz w:val="28"/>
                <w:szCs w:val="28"/>
                <w:rtl/>
                <w:lang w:bidi="ar-EG"/>
              </w:rPr>
              <w:t>البرمجيات)</w:t>
            </w:r>
          </w:p>
        </w:tc>
        <w:tc>
          <w:tcPr>
            <w:tcW w:w="5731" w:type="dxa"/>
            <w:tcBorders>
              <w:top w:val="dashSmallGap" w:sz="4" w:space="0" w:color="auto"/>
              <w:bottom w:val="dashSmallGap" w:sz="4" w:space="0" w:color="auto"/>
            </w:tcBorders>
            <w:vAlign w:val="center"/>
          </w:tcPr>
          <w:p w14:paraId="7408439E" w14:textId="77777777" w:rsidR="00DE3C6D" w:rsidRDefault="003575F1" w:rsidP="00416FE2">
            <w:pPr>
              <w:bidi/>
              <w:jc w:val="lowKashida"/>
              <w:rPr>
                <w:rFonts w:ascii="Traditional Arabic" w:hAnsi="Traditional Arabic" w:cs="Traditional Arabic"/>
                <w:sz w:val="28"/>
                <w:szCs w:val="28"/>
                <w:rtl/>
                <w:lang w:bidi="ar-EG"/>
              </w:rPr>
            </w:pPr>
            <w:r w:rsidRPr="003575F1">
              <w:rPr>
                <w:rFonts w:ascii="Traditional Arabic" w:hAnsi="Traditional Arabic" w:cs="Traditional Arabic"/>
                <w:sz w:val="28"/>
                <w:szCs w:val="28"/>
                <w:rtl/>
                <w:lang w:bidi="ar-EG"/>
              </w:rPr>
              <w:t>•</w:t>
            </w:r>
            <w:r w:rsidRPr="003575F1">
              <w:rPr>
                <w:rFonts w:ascii="Traditional Arabic" w:hAnsi="Traditional Arabic" w:cs="Traditional Arabic"/>
                <w:sz w:val="28"/>
                <w:szCs w:val="28"/>
                <w:rtl/>
                <w:lang w:bidi="ar-EG"/>
              </w:rPr>
              <w:tab/>
              <w:t>معمل الحاسب الآلي يجب ألا تقل سعته عن25 مقعدًا وينبغي توفير مالا يقل عن 4 معامل في القسم مزودة بأقراص مضغوطة.</w:t>
            </w:r>
            <w:r w:rsidR="00F07B5D" w:rsidRPr="009316C2">
              <w:rPr>
                <w:rFonts w:ascii="Traditional Arabic" w:hAnsi="Traditional Arabic" w:cs="Traditional Arabic" w:hint="cs"/>
                <w:sz w:val="28"/>
                <w:szCs w:val="28"/>
                <w:rtl/>
                <w:lang w:bidi="ar-EG"/>
              </w:rPr>
              <w:t>.</w:t>
            </w:r>
          </w:p>
          <w:p w14:paraId="5C5866C4" w14:textId="7C1701C0" w:rsidR="00EA5796" w:rsidRPr="009316C2" w:rsidRDefault="00EA5796" w:rsidP="00EA5796">
            <w:pPr>
              <w:bidi/>
              <w:jc w:val="lowKashida"/>
              <w:rPr>
                <w:rFonts w:ascii="Traditional Arabic" w:hAnsi="Traditional Arabic" w:cs="Traditional Arabic"/>
                <w:sz w:val="28"/>
                <w:szCs w:val="28"/>
                <w:lang w:bidi="ar-EG"/>
              </w:rPr>
            </w:pPr>
            <w:r w:rsidRPr="00732934">
              <w:rPr>
                <w:rFonts w:ascii="Traditional Arabic" w:hAnsi="Traditional Arabic" w:cs="Traditional Arabic"/>
                <w:b/>
                <w:bCs/>
                <w:rtl/>
              </w:rPr>
              <w:t>السبورة الذكية.</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292DBE" w:rsidRDefault="00EE2DF8" w:rsidP="00416FE2">
            <w:pPr>
              <w:bidi/>
              <w:jc w:val="center"/>
              <w:rPr>
                <w:rFonts w:ascii="Traditional Arabic" w:hAnsi="Traditional Arabic" w:cs="Traditional Arabic"/>
                <w:sz w:val="28"/>
                <w:szCs w:val="28"/>
                <w:rtl/>
                <w:lang w:bidi="ar-EG"/>
              </w:rPr>
            </w:pPr>
            <w:r w:rsidRPr="00292DBE">
              <w:rPr>
                <w:rFonts w:ascii="Traditional Arabic" w:hAnsi="Traditional Arabic" w:cs="Traditional Arabic"/>
                <w:sz w:val="28"/>
                <w:szCs w:val="28"/>
                <w:rtl/>
                <w:lang w:bidi="ar-EG"/>
              </w:rPr>
              <w:t>تجهيزات</w:t>
            </w:r>
            <w:r w:rsidR="003C307F" w:rsidRPr="00292DBE">
              <w:rPr>
                <w:rFonts w:ascii="Traditional Arabic" w:hAnsi="Traditional Arabic" w:cs="Traditional Arabic"/>
                <w:sz w:val="28"/>
                <w:szCs w:val="28"/>
                <w:rtl/>
                <w:lang w:bidi="ar-EG"/>
              </w:rPr>
              <w:t xml:space="preserve"> </w:t>
            </w:r>
            <w:r w:rsidR="00CB5325" w:rsidRPr="00292DBE">
              <w:rPr>
                <w:rFonts w:ascii="Traditional Arabic" w:hAnsi="Traditional Arabic" w:cs="Traditional Arabic" w:hint="cs"/>
                <w:sz w:val="28"/>
                <w:szCs w:val="28"/>
                <w:rtl/>
                <w:lang w:bidi="ar-EG"/>
              </w:rPr>
              <w:t xml:space="preserve">أخرى </w:t>
            </w:r>
            <w:r w:rsidR="00CB5325" w:rsidRPr="00292DBE">
              <w:rPr>
                <w:rFonts w:ascii="Traditional Arabic" w:hAnsi="Traditional Arabic" w:cs="Traditional Arabic"/>
                <w:sz w:val="28"/>
                <w:szCs w:val="28"/>
                <w:rtl/>
                <w:lang w:bidi="ar-EG"/>
              </w:rPr>
              <w:t>(</w:t>
            </w:r>
            <w:r w:rsidR="007679FA" w:rsidRPr="00292DBE">
              <w:rPr>
                <w:rFonts w:ascii="Traditional Arabic" w:hAnsi="Traditional Arabic" w:cs="Traditional Arabic" w:hint="cs"/>
                <w:sz w:val="28"/>
                <w:szCs w:val="28"/>
                <w:rtl/>
                <w:lang w:bidi="ar-EG"/>
              </w:rPr>
              <w:t>تبعاً لطبيعة التخصص)</w:t>
            </w:r>
          </w:p>
        </w:tc>
        <w:tc>
          <w:tcPr>
            <w:tcW w:w="5731" w:type="dxa"/>
            <w:tcBorders>
              <w:top w:val="dashSmallGap" w:sz="4" w:space="0" w:color="auto"/>
              <w:bottom w:val="single" w:sz="12" w:space="0" w:color="auto"/>
            </w:tcBorders>
            <w:vAlign w:val="center"/>
          </w:tcPr>
          <w:p w14:paraId="3277B903" w14:textId="77777777" w:rsidR="00EA5796" w:rsidRPr="00EA5796" w:rsidRDefault="00EA5796" w:rsidP="00EA5796">
            <w:pPr>
              <w:bidi/>
              <w:jc w:val="lowKashida"/>
              <w:rPr>
                <w:rFonts w:ascii="Traditional Arabic" w:hAnsi="Traditional Arabic" w:cs="Traditional Arabic"/>
                <w:sz w:val="28"/>
                <w:szCs w:val="28"/>
                <w:rtl/>
                <w:lang w:bidi="ar-EG"/>
              </w:rPr>
            </w:pPr>
            <w:r w:rsidRPr="00EA5796">
              <w:rPr>
                <w:rFonts w:ascii="Traditional Arabic" w:hAnsi="Traditional Arabic" w:cs="Traditional Arabic"/>
                <w:sz w:val="28"/>
                <w:szCs w:val="28"/>
                <w:rtl/>
                <w:lang w:bidi="ar-EG"/>
              </w:rPr>
              <w:t>يرامج تدريب في إعراب فصيح الكلام</w:t>
            </w:r>
            <w:r w:rsidRPr="00EA5796">
              <w:rPr>
                <w:rFonts w:ascii="Traditional Arabic" w:hAnsi="Traditional Arabic" w:cs="Traditional Arabic"/>
                <w:sz w:val="28"/>
                <w:szCs w:val="28"/>
                <w:lang w:bidi="ar-EG"/>
              </w:rPr>
              <w:t>.</w:t>
            </w:r>
          </w:p>
          <w:p w14:paraId="432C48B2" w14:textId="36016FF2" w:rsidR="00EA5796" w:rsidRPr="009316C2" w:rsidRDefault="00EA5796" w:rsidP="00EA5796">
            <w:pPr>
              <w:bidi/>
              <w:jc w:val="lowKashida"/>
              <w:rPr>
                <w:rFonts w:ascii="Traditional Arabic" w:hAnsi="Traditional Arabic" w:cs="Traditional Arabic"/>
                <w:sz w:val="28"/>
                <w:szCs w:val="28"/>
                <w:lang w:bidi="ar-EG"/>
              </w:rPr>
            </w:pPr>
            <w:r w:rsidRPr="00EA5796">
              <w:rPr>
                <w:rFonts w:ascii="Traditional Arabic" w:hAnsi="Traditional Arabic" w:cs="Traditional Arabic"/>
                <w:sz w:val="28"/>
                <w:szCs w:val="28"/>
                <w:rtl/>
                <w:lang w:bidi="ar-EG"/>
              </w:rPr>
              <w:t>-أفلام تسجيلية، فيديو، تلفاز في قاعات مجهزة للتدريب والتطبيق.</w:t>
            </w:r>
          </w:p>
        </w:tc>
      </w:tr>
    </w:tbl>
    <w:p w14:paraId="1D5F39BF" w14:textId="0456FE48" w:rsidR="00416FE2" w:rsidRPr="00975F52" w:rsidRDefault="00416FE2" w:rsidP="00283B54">
      <w:pPr>
        <w:pStyle w:val="1"/>
        <w:rPr>
          <w:sz w:val="18"/>
          <w:szCs w:val="18"/>
          <w:rtl/>
        </w:rPr>
      </w:pPr>
      <w:bookmarkStart w:id="27" w:name="_Toc526247391"/>
      <w:bookmarkStart w:id="28"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7"/>
      <w:bookmarkEnd w:id="28"/>
    </w:p>
    <w:tbl>
      <w:tblPr>
        <w:tblStyle w:val="af0"/>
        <w:bidiVisual/>
        <w:tblW w:w="9571" w:type="dxa"/>
        <w:tblInd w:w="1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7C692A">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29" w:name="_Hlk523738999"/>
            <w:r w:rsidRPr="005D2DDD">
              <w:rPr>
                <w:rFonts w:asciiTheme="majorBidi" w:hAnsiTheme="majorBidi" w:cstheme="majorBidi"/>
                <w:b/>
                <w:bCs/>
                <w:rtl/>
                <w:lang w:bidi="ar-EG"/>
              </w:rPr>
              <w:t>المقيم</w:t>
            </w:r>
            <w:bookmarkEnd w:id="29"/>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8C42F6" w:rsidRPr="005D2DDD" w14:paraId="493EFCA2" w14:textId="77777777" w:rsidTr="007C692A">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15A85E12" w:rsidR="008C42F6" w:rsidRPr="009316C2" w:rsidRDefault="008C42F6" w:rsidP="008C42F6">
            <w:pPr>
              <w:bidi/>
              <w:jc w:val="lowKashida"/>
              <w:rPr>
                <w:rFonts w:ascii="Traditional Arabic" w:hAnsi="Traditional Arabic" w:cs="Traditional Arabic"/>
                <w:sz w:val="28"/>
                <w:szCs w:val="28"/>
                <w:lang w:bidi="ar-EG"/>
              </w:rPr>
            </w:pPr>
            <w:bookmarkStart w:id="30" w:name="_Hlk513021635"/>
            <w:r w:rsidRPr="009316C2">
              <w:rPr>
                <w:rFonts w:ascii="Traditional Arabic" w:hAnsi="Traditional Arabic" w:cs="Traditional Arabic" w:hint="cs"/>
                <w:sz w:val="28"/>
                <w:szCs w:val="28"/>
                <w:rtl/>
                <w:lang w:bidi="ar-EG"/>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72D959A" w14:textId="77777777"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عضو هيئة التدريس </w:t>
            </w:r>
          </w:p>
          <w:p w14:paraId="798A920C" w14:textId="2AD13693"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لجنة تنسيق المقررات</w:t>
            </w:r>
          </w:p>
        </w:tc>
        <w:tc>
          <w:tcPr>
            <w:tcW w:w="3147" w:type="dxa"/>
            <w:tcBorders>
              <w:top w:val="single" w:sz="8" w:space="0" w:color="auto"/>
              <w:left w:val="single" w:sz="8" w:space="0" w:color="auto"/>
              <w:bottom w:val="dashSmallGap" w:sz="4" w:space="0" w:color="auto"/>
              <w:right w:val="single" w:sz="12" w:space="0" w:color="auto"/>
            </w:tcBorders>
            <w:vAlign w:val="center"/>
          </w:tcPr>
          <w:p w14:paraId="3727622C"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أسئلة الاختبارات الفصلية ومناقشة الحلول.</w:t>
            </w:r>
          </w:p>
          <w:p w14:paraId="7CEDF15F"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الواجبات ومناقشتها.</w:t>
            </w:r>
          </w:p>
          <w:p w14:paraId="4F51BCFA"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المقالات القصيرة أو الطويلة.</w:t>
            </w:r>
          </w:p>
          <w:p w14:paraId="0DCB9937"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حلقات النقاش</w:t>
            </w:r>
          </w:p>
          <w:p w14:paraId="5411C853" w14:textId="56C19704"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ورش العمل </w:t>
            </w:r>
          </w:p>
        </w:tc>
      </w:tr>
      <w:tr w:rsidR="008C42F6" w:rsidRPr="005D2DDD" w14:paraId="7C0C879C" w14:textId="77777777" w:rsidTr="007C692A">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5BCB4B98"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فاعلية طرق تقويم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211FE993"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لجنة الجودة </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605080B2"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استطلاع </w:t>
            </w:r>
          </w:p>
        </w:tc>
      </w:tr>
      <w:tr w:rsidR="008C42F6" w:rsidRPr="005D2DDD" w14:paraId="6B733EFA" w14:textId="77777777" w:rsidTr="007C692A">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0B6613C5"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 xml:space="preserve">، مدى تحصيل </w:t>
            </w:r>
            <w:r w:rsidRPr="009316C2">
              <w:rPr>
                <w:rFonts w:ascii="Traditional Arabic" w:hAnsi="Traditional Arabic" w:cs="Traditional Arabic"/>
                <w:sz w:val="28"/>
                <w:szCs w:val="28"/>
                <w:rtl/>
                <w:lang w:bidi="ar-EG"/>
              </w:rPr>
              <w:t>مخرجات التعلم للمقرر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66111DA4"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الطلبة،</w:t>
            </w:r>
            <w:r w:rsidRPr="009316C2">
              <w:rPr>
                <w:rFonts w:ascii="Traditional Arabic" w:hAnsi="Traditional Arabic" w:cs="Traditional Arabic"/>
                <w:sz w:val="28"/>
                <w:szCs w:val="28"/>
                <w:rtl/>
                <w:lang w:bidi="ar-EG"/>
              </w:rPr>
              <w:t xml:space="preserve"> أعضاء هيئة </w:t>
            </w:r>
            <w:r w:rsidRPr="009316C2">
              <w:rPr>
                <w:rFonts w:ascii="Traditional Arabic" w:hAnsi="Traditional Arabic" w:cs="Traditional Arabic" w:hint="cs"/>
                <w:sz w:val="28"/>
                <w:szCs w:val="28"/>
                <w:rtl/>
                <w:lang w:bidi="ar-EG"/>
              </w:rPr>
              <w:t>التدريس،</w:t>
            </w:r>
            <w:r w:rsidRPr="009316C2">
              <w:rPr>
                <w:rFonts w:ascii="Traditional Arabic" w:hAnsi="Traditional Arabic" w:cs="Traditional Arabic"/>
                <w:sz w:val="28"/>
                <w:szCs w:val="28"/>
                <w:rtl/>
                <w:lang w:bidi="ar-EG"/>
              </w:rPr>
              <w:t xml:space="preserve"> قيادات </w:t>
            </w:r>
            <w:r w:rsidRPr="009316C2">
              <w:rPr>
                <w:rFonts w:ascii="Traditional Arabic" w:hAnsi="Traditional Arabic" w:cs="Traditional Arabic" w:hint="cs"/>
                <w:sz w:val="28"/>
                <w:szCs w:val="28"/>
                <w:rtl/>
                <w:lang w:bidi="ar-EG"/>
              </w:rPr>
              <w:t>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9AB1BCF"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1ـ الاختبارات الشهرية.</w:t>
            </w:r>
          </w:p>
          <w:p w14:paraId="74569802"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2 ـ الأسئلة الشفوية.</w:t>
            </w:r>
          </w:p>
          <w:p w14:paraId="39126D54"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3 ـ التقويم المستمر.</w:t>
            </w:r>
          </w:p>
          <w:p w14:paraId="1F17B479" w14:textId="12F8F8E0"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4 ـالقيام بواجبات إضافية أو أساسية.</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1" w:name="_Toc521326972"/>
      <w:bookmarkEnd w:id="30"/>
      <w:r w:rsidRPr="00B5520F">
        <w:rPr>
          <w:rFonts w:asciiTheme="majorBidi" w:hAnsiTheme="majorBidi" w:cstheme="majorBidi"/>
          <w:color w:val="C00000"/>
          <w:sz w:val="20"/>
          <w:szCs w:val="20"/>
          <w:rtl/>
          <w:lang w:bidi="ar-EG"/>
        </w:rPr>
        <w:lastRenderedPageBreak/>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2"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2"/>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3" w:name="_Toc337798"/>
      <w:r w:rsidRPr="005D2DDD">
        <w:rPr>
          <w:rFonts w:hint="cs"/>
          <w:rtl/>
        </w:rPr>
        <w:t>ح</w:t>
      </w:r>
      <w:r w:rsidR="00497B70" w:rsidRPr="005D2DDD">
        <w:rPr>
          <w:rFonts w:hint="cs"/>
          <w:rtl/>
        </w:rPr>
        <w:t>. اعتماد التوصيف</w:t>
      </w:r>
      <w:bookmarkEnd w:id="33"/>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32BF412B" w:rsidR="00497B70" w:rsidRPr="00E115D6" w:rsidRDefault="007C692A" w:rsidP="00416FE2">
            <w:pPr>
              <w:bidi/>
              <w:jc w:val="lowKashida"/>
              <w:rPr>
                <w:rFonts w:asciiTheme="majorBidi" w:hAnsiTheme="majorBidi" w:cstheme="majorBidi"/>
                <w:rtl/>
              </w:rPr>
            </w:pPr>
            <w:r>
              <w:rPr>
                <w:rFonts w:asciiTheme="majorBidi" w:hAnsiTheme="majorBidi" w:cstheme="majorBidi" w:hint="cs"/>
                <w:rtl/>
              </w:rPr>
              <w:t xml:space="preserve">قسم اللغة العربية وآدابها </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77777777" w:rsidR="00497B70" w:rsidRPr="00E115D6" w:rsidRDefault="00497B70" w:rsidP="00416FE2">
            <w:pPr>
              <w:bidi/>
              <w:jc w:val="lowKashida"/>
              <w:rPr>
                <w:rFonts w:asciiTheme="majorBidi" w:hAnsiTheme="majorBidi" w:cstheme="majorBidi"/>
                <w:rtl/>
              </w:rPr>
            </w:pP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77777777" w:rsidR="00497B70" w:rsidRPr="00E115D6" w:rsidRDefault="00497B70" w:rsidP="00416FE2">
            <w:pPr>
              <w:bidi/>
              <w:jc w:val="lowKashida"/>
              <w:rPr>
                <w:rFonts w:asciiTheme="majorBidi" w:hAnsiTheme="majorBidi" w:cstheme="majorBidi"/>
                <w:rtl/>
              </w:rPr>
            </w:pPr>
          </w:p>
        </w:tc>
      </w:tr>
      <w:bookmarkEnd w:id="31"/>
    </w:tbl>
    <w:p w14:paraId="05ED277C" w14:textId="798C90CE"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8"/>
      <w:footerReference w:type="default" r:id="rId19"/>
      <w:headerReference w:type="first" r:id="rId20"/>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0CE4" w14:textId="77777777" w:rsidR="005E14D1" w:rsidRDefault="005E14D1">
      <w:r>
        <w:separator/>
      </w:r>
    </w:p>
  </w:endnote>
  <w:endnote w:type="continuationSeparator" w:id="0">
    <w:p w14:paraId="6B879825" w14:textId="77777777" w:rsidR="005E14D1" w:rsidRDefault="005E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iri">
    <w:altName w:val="Arial"/>
    <w:charset w:val="00"/>
    <w:family w:val="auto"/>
    <w:pitch w:val="variable"/>
    <w:sig w:usb0="A000206F" w:usb1="80002043" w:usb2="00000008" w:usb3="00000000" w:csb0="000000D3" w:csb1="00000000"/>
  </w:font>
  <w:font w:name="Calibri">
    <w:panose1 w:val="020F0502020204030204"/>
    <w:charset w:val="00"/>
    <w:family w:val="swiss"/>
    <w:pitch w:val="variable"/>
    <w:sig w:usb0="E4002EFF" w:usb1="C000247B" w:usb2="00000009" w:usb3="00000000" w:csb0="000001FF" w:csb1="00000000"/>
  </w:font>
  <w:font w:name="Lotus Linotype">
    <w:altName w:val="Times New Roman"/>
    <w:charset w:val="00"/>
    <w:family w:val="auto"/>
    <w:pitch w:val="variable"/>
    <w:sig w:usb0="00000000" w:usb1="80000000" w:usb2="00000008" w:usb3="00000000" w:csb0="00000043" w:csb1="00000000"/>
  </w:font>
  <w:font w:name="KacstBook">
    <w:altName w:val="Times New Roman"/>
    <w:charset w:val="B2"/>
    <w:family w:val="auto"/>
    <w:pitch w:val="variable"/>
    <w:sig w:usb0="00002000"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4001" w14:textId="77777777" w:rsidR="003B3F94" w:rsidRDefault="003B3F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3B3F94" w:rsidRDefault="003B3F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EndPr/>
    <w:sdtContent>
      <w:p w14:paraId="08C95AEE" w14:textId="3D5131B3" w:rsidR="003B3F94" w:rsidRPr="000B5619" w:rsidRDefault="003B3F94"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585A7CFB" w:rsidR="003B3F94" w:rsidRPr="00705C7E" w:rsidRDefault="003B3F94"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585A7CFB" w:rsidR="003B3F94" w:rsidRPr="00705C7E" w:rsidRDefault="003B3F94"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14F3" w14:textId="77777777" w:rsidR="005E14D1" w:rsidRDefault="005E14D1">
      <w:r>
        <w:separator/>
      </w:r>
    </w:p>
  </w:footnote>
  <w:footnote w:type="continuationSeparator" w:id="0">
    <w:p w14:paraId="3BB03D3A" w14:textId="77777777" w:rsidR="005E14D1" w:rsidRDefault="005E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D992" w14:textId="4B42B222" w:rsidR="003B3F94" w:rsidRPr="00A006BB" w:rsidRDefault="003B3F94"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BD14981_"/>
      </v:shape>
    </w:pict>
  </w:numPicBullet>
  <w:abstractNum w:abstractNumId="0"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0F39"/>
    <w:multiLevelType w:val="hybridMultilevel"/>
    <w:tmpl w:val="4C28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807A3"/>
    <w:multiLevelType w:val="hybridMultilevel"/>
    <w:tmpl w:val="50B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B3493"/>
    <w:multiLevelType w:val="hybridMultilevel"/>
    <w:tmpl w:val="B3E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B2558"/>
    <w:multiLevelType w:val="hybridMultilevel"/>
    <w:tmpl w:val="CEE47804"/>
    <w:lvl w:ilvl="0" w:tplc="6B482016">
      <w:start w:val="1"/>
      <w:numFmt w:val="bullet"/>
      <w:lvlText w:val=""/>
      <w:lvlPicBulletId w:val="0"/>
      <w:lvlJc w:val="left"/>
      <w:pPr>
        <w:ind w:left="795" w:hanging="360"/>
      </w:pPr>
      <w:rPr>
        <w:rFonts w:ascii="Symbol" w:hAnsi="Symbol" w:hint="default"/>
        <w:color w:val="auto"/>
        <w:sz w:val="24"/>
        <w:szCs w:val="24"/>
      </w:rPr>
    </w:lvl>
    <w:lvl w:ilvl="1" w:tplc="6B482016">
      <w:start w:val="1"/>
      <w:numFmt w:val="bullet"/>
      <w:lvlText w:val=""/>
      <w:lvlPicBulletId w:val="0"/>
      <w:lvlJc w:val="left"/>
      <w:pPr>
        <w:ind w:left="1515" w:hanging="360"/>
      </w:pPr>
      <w:rPr>
        <w:rFonts w:ascii="Symbol" w:hAnsi="Symbol" w:hint="default"/>
        <w:color w:val="auto"/>
        <w:sz w:val="24"/>
        <w:szCs w:val="24"/>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24C677C"/>
    <w:multiLevelType w:val="hybridMultilevel"/>
    <w:tmpl w:val="82904D56"/>
    <w:lvl w:ilvl="0" w:tplc="6B482016">
      <w:start w:val="1"/>
      <w:numFmt w:val="bullet"/>
      <w:lvlText w:val=""/>
      <w:lvlPicBulletId w:val="0"/>
      <w:lvlJc w:val="left"/>
      <w:pPr>
        <w:ind w:left="720" w:hanging="360"/>
      </w:pPr>
      <w:rPr>
        <w:rFonts w:ascii="Symbol" w:hAnsi="Symbol" w:hint="default"/>
        <w:color w:val="auto"/>
        <w:sz w:val="24"/>
        <w:szCs w:val="24"/>
      </w:rPr>
    </w:lvl>
    <w:lvl w:ilvl="1" w:tplc="5D7A9C5E">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9561F"/>
    <w:multiLevelType w:val="hybridMultilevel"/>
    <w:tmpl w:val="97F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E2CB0"/>
    <w:multiLevelType w:val="hybridMultilevel"/>
    <w:tmpl w:val="8AB85F8E"/>
    <w:lvl w:ilvl="0" w:tplc="A3D01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0D17"/>
    <w:multiLevelType w:val="hybridMultilevel"/>
    <w:tmpl w:val="9BA801F6"/>
    <w:lvl w:ilvl="0" w:tplc="F12250C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66F04"/>
    <w:multiLevelType w:val="hybridMultilevel"/>
    <w:tmpl w:val="78700774"/>
    <w:lvl w:ilvl="0" w:tplc="51688EDE">
      <w:start w:val="1"/>
      <w:numFmt w:val="bullet"/>
      <w:lvlText w:val=""/>
      <w:lvlJc w:val="left"/>
      <w:pPr>
        <w:ind w:left="720" w:hanging="360"/>
      </w:pPr>
      <w:rPr>
        <w:rFonts w:ascii="Symbol" w:hAnsi="Symbol" w:cs="Symbol" w:hint="default"/>
        <w:color w:val="auto"/>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465E4"/>
    <w:multiLevelType w:val="hybridMultilevel"/>
    <w:tmpl w:val="40264CFC"/>
    <w:lvl w:ilvl="0" w:tplc="EC003CD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F0798D"/>
    <w:multiLevelType w:val="hybridMultilevel"/>
    <w:tmpl w:val="A56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426"/>
    <w:multiLevelType w:val="hybridMultilevel"/>
    <w:tmpl w:val="200CB6B2"/>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72A49"/>
    <w:multiLevelType w:val="hybridMultilevel"/>
    <w:tmpl w:val="5DC6F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D474CC"/>
    <w:multiLevelType w:val="hybridMultilevel"/>
    <w:tmpl w:val="086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5"/>
  </w:num>
  <w:num w:numId="5">
    <w:abstractNumId w:val="0"/>
  </w:num>
  <w:num w:numId="6">
    <w:abstractNumId w:val="13"/>
  </w:num>
  <w:num w:numId="7">
    <w:abstractNumId w:val="4"/>
  </w:num>
  <w:num w:numId="8">
    <w:abstractNumId w:val="1"/>
  </w:num>
  <w:num w:numId="9">
    <w:abstractNumId w:val="8"/>
  </w:num>
  <w:num w:numId="10">
    <w:abstractNumId w:val="3"/>
  </w:num>
  <w:num w:numId="11">
    <w:abstractNumId w:val="17"/>
  </w:num>
  <w:num w:numId="12">
    <w:abstractNumId w:val="9"/>
  </w:num>
  <w:num w:numId="13">
    <w:abstractNumId w:val="11"/>
  </w:num>
  <w:num w:numId="14">
    <w:abstractNumId w:val="10"/>
  </w:num>
  <w:num w:numId="15">
    <w:abstractNumId w:val="12"/>
  </w:num>
  <w:num w:numId="16">
    <w:abstractNumId w:val="7"/>
  </w:num>
  <w:num w:numId="17">
    <w:abstractNumId w:val="6"/>
  </w:num>
  <w:num w:numId="18">
    <w:abstractNumId w:val="16"/>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6498"/>
    <w:rsid w:val="00037270"/>
    <w:rsid w:val="00040C89"/>
    <w:rsid w:val="000427B3"/>
    <w:rsid w:val="000431F0"/>
    <w:rsid w:val="000450E3"/>
    <w:rsid w:val="0004551F"/>
    <w:rsid w:val="000475A3"/>
    <w:rsid w:val="00050416"/>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33A3"/>
    <w:rsid w:val="00086238"/>
    <w:rsid w:val="00087228"/>
    <w:rsid w:val="00090652"/>
    <w:rsid w:val="00093444"/>
    <w:rsid w:val="00093C93"/>
    <w:rsid w:val="00094961"/>
    <w:rsid w:val="000A0E3A"/>
    <w:rsid w:val="000A2976"/>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050"/>
    <w:rsid w:val="000E080B"/>
    <w:rsid w:val="000E16CB"/>
    <w:rsid w:val="000E2695"/>
    <w:rsid w:val="000E28AE"/>
    <w:rsid w:val="000E29DC"/>
    <w:rsid w:val="000E6FAB"/>
    <w:rsid w:val="000E7016"/>
    <w:rsid w:val="000F1A12"/>
    <w:rsid w:val="000F2B1A"/>
    <w:rsid w:val="000F2B5A"/>
    <w:rsid w:val="000F31C7"/>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085B"/>
    <w:rsid w:val="00142779"/>
    <w:rsid w:val="00143BE8"/>
    <w:rsid w:val="00144E33"/>
    <w:rsid w:val="00145AE6"/>
    <w:rsid w:val="00147FC8"/>
    <w:rsid w:val="001500F4"/>
    <w:rsid w:val="00151990"/>
    <w:rsid w:val="001525CE"/>
    <w:rsid w:val="001549C5"/>
    <w:rsid w:val="0015568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911"/>
    <w:rsid w:val="00223CA4"/>
    <w:rsid w:val="00224B8D"/>
    <w:rsid w:val="00225944"/>
    <w:rsid w:val="00225B6C"/>
    <w:rsid w:val="00226387"/>
    <w:rsid w:val="00227CE1"/>
    <w:rsid w:val="002302BE"/>
    <w:rsid w:val="002319A8"/>
    <w:rsid w:val="00233DA0"/>
    <w:rsid w:val="00234D3F"/>
    <w:rsid w:val="002364BB"/>
    <w:rsid w:val="0023651E"/>
    <w:rsid w:val="00242CCC"/>
    <w:rsid w:val="0024509A"/>
    <w:rsid w:val="0024586C"/>
    <w:rsid w:val="00245E1B"/>
    <w:rsid w:val="00246491"/>
    <w:rsid w:val="00247DF9"/>
    <w:rsid w:val="00250EA4"/>
    <w:rsid w:val="00252D27"/>
    <w:rsid w:val="00252E02"/>
    <w:rsid w:val="00253ABC"/>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2DBE"/>
    <w:rsid w:val="002947E7"/>
    <w:rsid w:val="002955C4"/>
    <w:rsid w:val="00296095"/>
    <w:rsid w:val="00296746"/>
    <w:rsid w:val="002967DD"/>
    <w:rsid w:val="00297B8C"/>
    <w:rsid w:val="002A085A"/>
    <w:rsid w:val="002A56AC"/>
    <w:rsid w:val="002A7406"/>
    <w:rsid w:val="002A7F15"/>
    <w:rsid w:val="002B07FF"/>
    <w:rsid w:val="002B303D"/>
    <w:rsid w:val="002B63F5"/>
    <w:rsid w:val="002C03FF"/>
    <w:rsid w:val="002C081C"/>
    <w:rsid w:val="002C1731"/>
    <w:rsid w:val="002C399B"/>
    <w:rsid w:val="002D1DA4"/>
    <w:rsid w:val="002D2019"/>
    <w:rsid w:val="002D20E2"/>
    <w:rsid w:val="002D2864"/>
    <w:rsid w:val="002D2C96"/>
    <w:rsid w:val="002D4DB3"/>
    <w:rsid w:val="002E0657"/>
    <w:rsid w:val="002E0700"/>
    <w:rsid w:val="002E0C8B"/>
    <w:rsid w:val="002E1B76"/>
    <w:rsid w:val="002E3EE3"/>
    <w:rsid w:val="002E6F82"/>
    <w:rsid w:val="002F0009"/>
    <w:rsid w:val="002F2E8C"/>
    <w:rsid w:val="002F422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5F1"/>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3D54"/>
    <w:rsid w:val="00385CF0"/>
    <w:rsid w:val="0039228E"/>
    <w:rsid w:val="00393441"/>
    <w:rsid w:val="00395780"/>
    <w:rsid w:val="00396341"/>
    <w:rsid w:val="00396897"/>
    <w:rsid w:val="00397CA9"/>
    <w:rsid w:val="003A3337"/>
    <w:rsid w:val="003A5389"/>
    <w:rsid w:val="003A703B"/>
    <w:rsid w:val="003A79BC"/>
    <w:rsid w:val="003B05C5"/>
    <w:rsid w:val="003B27D7"/>
    <w:rsid w:val="003B3206"/>
    <w:rsid w:val="003B3F94"/>
    <w:rsid w:val="003B5526"/>
    <w:rsid w:val="003B5A37"/>
    <w:rsid w:val="003B6133"/>
    <w:rsid w:val="003B6AC1"/>
    <w:rsid w:val="003B7158"/>
    <w:rsid w:val="003C0454"/>
    <w:rsid w:val="003C04A4"/>
    <w:rsid w:val="003C15BC"/>
    <w:rsid w:val="003C17C3"/>
    <w:rsid w:val="003C2C69"/>
    <w:rsid w:val="003C307F"/>
    <w:rsid w:val="003C3E0B"/>
    <w:rsid w:val="003C532A"/>
    <w:rsid w:val="003C5602"/>
    <w:rsid w:val="003C6D57"/>
    <w:rsid w:val="003C7640"/>
    <w:rsid w:val="003D01A3"/>
    <w:rsid w:val="003D0D17"/>
    <w:rsid w:val="003D13AD"/>
    <w:rsid w:val="003D2C04"/>
    <w:rsid w:val="003D558F"/>
    <w:rsid w:val="003D6214"/>
    <w:rsid w:val="003D6717"/>
    <w:rsid w:val="003E0695"/>
    <w:rsid w:val="003E1946"/>
    <w:rsid w:val="003E1A8B"/>
    <w:rsid w:val="003E27AC"/>
    <w:rsid w:val="003E28F2"/>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22A4"/>
    <w:rsid w:val="004137B5"/>
    <w:rsid w:val="00413892"/>
    <w:rsid w:val="00416FE2"/>
    <w:rsid w:val="00417A9F"/>
    <w:rsid w:val="00417BF7"/>
    <w:rsid w:val="00417D82"/>
    <w:rsid w:val="0042215F"/>
    <w:rsid w:val="00422384"/>
    <w:rsid w:val="00422FFF"/>
    <w:rsid w:val="004232CA"/>
    <w:rsid w:val="00430A1A"/>
    <w:rsid w:val="004319B0"/>
    <w:rsid w:val="004322A3"/>
    <w:rsid w:val="00432E16"/>
    <w:rsid w:val="00433195"/>
    <w:rsid w:val="0043489A"/>
    <w:rsid w:val="00435432"/>
    <w:rsid w:val="00437DD7"/>
    <w:rsid w:val="00441A28"/>
    <w:rsid w:val="00443180"/>
    <w:rsid w:val="004439C9"/>
    <w:rsid w:val="00444E06"/>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699F"/>
    <w:rsid w:val="00467AC7"/>
    <w:rsid w:val="00470372"/>
    <w:rsid w:val="00471232"/>
    <w:rsid w:val="00474F31"/>
    <w:rsid w:val="00474FB0"/>
    <w:rsid w:val="00476B50"/>
    <w:rsid w:val="00476F96"/>
    <w:rsid w:val="004805A8"/>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66E2"/>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71E"/>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5132"/>
    <w:rsid w:val="00516298"/>
    <w:rsid w:val="0051775B"/>
    <w:rsid w:val="00517FEB"/>
    <w:rsid w:val="005223D5"/>
    <w:rsid w:val="00524059"/>
    <w:rsid w:val="005241AA"/>
    <w:rsid w:val="005246A5"/>
    <w:rsid w:val="005256E8"/>
    <w:rsid w:val="005257EC"/>
    <w:rsid w:val="00532C7D"/>
    <w:rsid w:val="005339AF"/>
    <w:rsid w:val="005364B9"/>
    <w:rsid w:val="005375C9"/>
    <w:rsid w:val="00540380"/>
    <w:rsid w:val="00541516"/>
    <w:rsid w:val="00542C1F"/>
    <w:rsid w:val="00542CCF"/>
    <w:rsid w:val="00544660"/>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19F1"/>
    <w:rsid w:val="005720CB"/>
    <w:rsid w:val="00574AC7"/>
    <w:rsid w:val="00576CE5"/>
    <w:rsid w:val="00580404"/>
    <w:rsid w:val="00580878"/>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613"/>
    <w:rsid w:val="005D2DDD"/>
    <w:rsid w:val="005D4DAB"/>
    <w:rsid w:val="005D4E32"/>
    <w:rsid w:val="005D5631"/>
    <w:rsid w:val="005D5A08"/>
    <w:rsid w:val="005D65E6"/>
    <w:rsid w:val="005E0B1F"/>
    <w:rsid w:val="005E1425"/>
    <w:rsid w:val="005E14D1"/>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0E0"/>
    <w:rsid w:val="00636394"/>
    <w:rsid w:val="00636783"/>
    <w:rsid w:val="0063773C"/>
    <w:rsid w:val="00637A18"/>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8D7"/>
    <w:rsid w:val="006B2D42"/>
    <w:rsid w:val="006B4536"/>
    <w:rsid w:val="006B458F"/>
    <w:rsid w:val="006B5320"/>
    <w:rsid w:val="006B6BB8"/>
    <w:rsid w:val="006C1589"/>
    <w:rsid w:val="006C1C03"/>
    <w:rsid w:val="006C217A"/>
    <w:rsid w:val="006C24E7"/>
    <w:rsid w:val="006C3D8E"/>
    <w:rsid w:val="006C4685"/>
    <w:rsid w:val="006C4DDB"/>
    <w:rsid w:val="006C561D"/>
    <w:rsid w:val="006C5626"/>
    <w:rsid w:val="006C5A60"/>
    <w:rsid w:val="006C78EC"/>
    <w:rsid w:val="006C7E7C"/>
    <w:rsid w:val="006D079A"/>
    <w:rsid w:val="006D4364"/>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4E3E"/>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6A6"/>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5A22"/>
    <w:rsid w:val="007A6F40"/>
    <w:rsid w:val="007B1F0A"/>
    <w:rsid w:val="007B28CA"/>
    <w:rsid w:val="007B2CFF"/>
    <w:rsid w:val="007B44B1"/>
    <w:rsid w:val="007B4706"/>
    <w:rsid w:val="007B52C1"/>
    <w:rsid w:val="007B583C"/>
    <w:rsid w:val="007C1EF8"/>
    <w:rsid w:val="007C26E7"/>
    <w:rsid w:val="007C33B7"/>
    <w:rsid w:val="007C692A"/>
    <w:rsid w:val="007D434C"/>
    <w:rsid w:val="007D45FD"/>
    <w:rsid w:val="007D4EF1"/>
    <w:rsid w:val="007D5255"/>
    <w:rsid w:val="007D7ECA"/>
    <w:rsid w:val="007E044E"/>
    <w:rsid w:val="007E3628"/>
    <w:rsid w:val="007E3E23"/>
    <w:rsid w:val="007E50EC"/>
    <w:rsid w:val="007E5C1B"/>
    <w:rsid w:val="007F1008"/>
    <w:rsid w:val="007F2D2B"/>
    <w:rsid w:val="007F63FE"/>
    <w:rsid w:val="0080084F"/>
    <w:rsid w:val="008016CD"/>
    <w:rsid w:val="00802D9C"/>
    <w:rsid w:val="008045D1"/>
    <w:rsid w:val="0080585F"/>
    <w:rsid w:val="0080692E"/>
    <w:rsid w:val="008077EB"/>
    <w:rsid w:val="00807FAF"/>
    <w:rsid w:val="0081042A"/>
    <w:rsid w:val="00810DA0"/>
    <w:rsid w:val="008126E3"/>
    <w:rsid w:val="008129EA"/>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470C"/>
    <w:rsid w:val="00845F3C"/>
    <w:rsid w:val="00846401"/>
    <w:rsid w:val="0084655A"/>
    <w:rsid w:val="00846F00"/>
    <w:rsid w:val="008478C5"/>
    <w:rsid w:val="008500B7"/>
    <w:rsid w:val="00851698"/>
    <w:rsid w:val="00851F70"/>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0EC"/>
    <w:rsid w:val="008A1333"/>
    <w:rsid w:val="008A1CF2"/>
    <w:rsid w:val="008A200D"/>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2F6"/>
    <w:rsid w:val="008C4B35"/>
    <w:rsid w:val="008C4C93"/>
    <w:rsid w:val="008C4E53"/>
    <w:rsid w:val="008C685E"/>
    <w:rsid w:val="008C6F02"/>
    <w:rsid w:val="008C753C"/>
    <w:rsid w:val="008D16F6"/>
    <w:rsid w:val="008D1774"/>
    <w:rsid w:val="008D2433"/>
    <w:rsid w:val="008D361F"/>
    <w:rsid w:val="008D3964"/>
    <w:rsid w:val="008D39B4"/>
    <w:rsid w:val="008D4B1F"/>
    <w:rsid w:val="008D51D6"/>
    <w:rsid w:val="008D58AC"/>
    <w:rsid w:val="008E30EF"/>
    <w:rsid w:val="008E3347"/>
    <w:rsid w:val="008E4EC5"/>
    <w:rsid w:val="008F1EDD"/>
    <w:rsid w:val="008F284A"/>
    <w:rsid w:val="008F2FC4"/>
    <w:rsid w:val="008F3782"/>
    <w:rsid w:val="008F3C93"/>
    <w:rsid w:val="008F3F48"/>
    <w:rsid w:val="008F5880"/>
    <w:rsid w:val="008F5DE5"/>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16C2"/>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284"/>
    <w:rsid w:val="009A4F4D"/>
    <w:rsid w:val="009A6DFC"/>
    <w:rsid w:val="009B0884"/>
    <w:rsid w:val="009B0DDB"/>
    <w:rsid w:val="009B0EFF"/>
    <w:rsid w:val="009B67CC"/>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13FB4"/>
    <w:rsid w:val="00A20A6A"/>
    <w:rsid w:val="00A21353"/>
    <w:rsid w:val="00A21F63"/>
    <w:rsid w:val="00A22435"/>
    <w:rsid w:val="00A22F43"/>
    <w:rsid w:val="00A26E94"/>
    <w:rsid w:val="00A27640"/>
    <w:rsid w:val="00A31452"/>
    <w:rsid w:val="00A323FF"/>
    <w:rsid w:val="00A33A93"/>
    <w:rsid w:val="00A3606A"/>
    <w:rsid w:val="00A360CF"/>
    <w:rsid w:val="00A37EAB"/>
    <w:rsid w:val="00A405A7"/>
    <w:rsid w:val="00A40D31"/>
    <w:rsid w:val="00A4172C"/>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698"/>
    <w:rsid w:val="00A94862"/>
    <w:rsid w:val="00A97C6D"/>
    <w:rsid w:val="00AA014C"/>
    <w:rsid w:val="00AA1554"/>
    <w:rsid w:val="00AA43F5"/>
    <w:rsid w:val="00AA5524"/>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0F8E"/>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037C"/>
    <w:rsid w:val="00B53D59"/>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2916"/>
    <w:rsid w:val="00BE39DD"/>
    <w:rsid w:val="00BE62D4"/>
    <w:rsid w:val="00BE7C5B"/>
    <w:rsid w:val="00BF0E6E"/>
    <w:rsid w:val="00BF11BB"/>
    <w:rsid w:val="00BF3623"/>
    <w:rsid w:val="00BF478E"/>
    <w:rsid w:val="00BF5507"/>
    <w:rsid w:val="00BF72A2"/>
    <w:rsid w:val="00BF72DE"/>
    <w:rsid w:val="00C0001D"/>
    <w:rsid w:val="00C02AE8"/>
    <w:rsid w:val="00C02B79"/>
    <w:rsid w:val="00C05366"/>
    <w:rsid w:val="00C066CB"/>
    <w:rsid w:val="00C06825"/>
    <w:rsid w:val="00C1156E"/>
    <w:rsid w:val="00C11A26"/>
    <w:rsid w:val="00C13EF4"/>
    <w:rsid w:val="00C15667"/>
    <w:rsid w:val="00C16D79"/>
    <w:rsid w:val="00C171CD"/>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885"/>
    <w:rsid w:val="00C85DC3"/>
    <w:rsid w:val="00C862D1"/>
    <w:rsid w:val="00C8660B"/>
    <w:rsid w:val="00C86704"/>
    <w:rsid w:val="00C873BF"/>
    <w:rsid w:val="00C92629"/>
    <w:rsid w:val="00C94D1D"/>
    <w:rsid w:val="00CA27B7"/>
    <w:rsid w:val="00CB02EC"/>
    <w:rsid w:val="00CB0C97"/>
    <w:rsid w:val="00CB1175"/>
    <w:rsid w:val="00CB1A39"/>
    <w:rsid w:val="00CB21F4"/>
    <w:rsid w:val="00CB2ECC"/>
    <w:rsid w:val="00CB2FE0"/>
    <w:rsid w:val="00CB4E39"/>
    <w:rsid w:val="00CB5325"/>
    <w:rsid w:val="00CB644B"/>
    <w:rsid w:val="00CB6AD5"/>
    <w:rsid w:val="00CC0C2A"/>
    <w:rsid w:val="00CC16C3"/>
    <w:rsid w:val="00CC30E8"/>
    <w:rsid w:val="00CC447C"/>
    <w:rsid w:val="00CC5EB7"/>
    <w:rsid w:val="00CC6842"/>
    <w:rsid w:val="00CC6E5B"/>
    <w:rsid w:val="00CD1395"/>
    <w:rsid w:val="00CD322C"/>
    <w:rsid w:val="00CD41CC"/>
    <w:rsid w:val="00CD525B"/>
    <w:rsid w:val="00CD774C"/>
    <w:rsid w:val="00CE052E"/>
    <w:rsid w:val="00CE1492"/>
    <w:rsid w:val="00CE37F1"/>
    <w:rsid w:val="00CE5D3C"/>
    <w:rsid w:val="00CE6756"/>
    <w:rsid w:val="00CE687B"/>
    <w:rsid w:val="00CF0220"/>
    <w:rsid w:val="00CF0785"/>
    <w:rsid w:val="00CF2676"/>
    <w:rsid w:val="00CF632A"/>
    <w:rsid w:val="00CF6E78"/>
    <w:rsid w:val="00D01E1B"/>
    <w:rsid w:val="00D0288A"/>
    <w:rsid w:val="00D02B12"/>
    <w:rsid w:val="00D03EC4"/>
    <w:rsid w:val="00D05DE0"/>
    <w:rsid w:val="00D05F8A"/>
    <w:rsid w:val="00D06951"/>
    <w:rsid w:val="00D07BC1"/>
    <w:rsid w:val="00D10A17"/>
    <w:rsid w:val="00D12D9D"/>
    <w:rsid w:val="00D14FB1"/>
    <w:rsid w:val="00D15551"/>
    <w:rsid w:val="00D17696"/>
    <w:rsid w:val="00D20AB4"/>
    <w:rsid w:val="00D225ED"/>
    <w:rsid w:val="00D236D8"/>
    <w:rsid w:val="00D25A15"/>
    <w:rsid w:val="00D25F07"/>
    <w:rsid w:val="00D26CDA"/>
    <w:rsid w:val="00D27D49"/>
    <w:rsid w:val="00D30241"/>
    <w:rsid w:val="00D30D7C"/>
    <w:rsid w:val="00D3178F"/>
    <w:rsid w:val="00D31A04"/>
    <w:rsid w:val="00D32180"/>
    <w:rsid w:val="00D32EBB"/>
    <w:rsid w:val="00D3461E"/>
    <w:rsid w:val="00D34B2C"/>
    <w:rsid w:val="00D35948"/>
    <w:rsid w:val="00D35C30"/>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0824"/>
    <w:rsid w:val="00D71E97"/>
    <w:rsid w:val="00D72774"/>
    <w:rsid w:val="00D752E8"/>
    <w:rsid w:val="00D75CE9"/>
    <w:rsid w:val="00D77FE0"/>
    <w:rsid w:val="00D820C0"/>
    <w:rsid w:val="00D824DE"/>
    <w:rsid w:val="00D84D42"/>
    <w:rsid w:val="00D8765B"/>
    <w:rsid w:val="00D92B18"/>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461"/>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2B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5796"/>
    <w:rsid w:val="00EA6963"/>
    <w:rsid w:val="00EA761C"/>
    <w:rsid w:val="00EB394D"/>
    <w:rsid w:val="00EB419F"/>
    <w:rsid w:val="00EB4A77"/>
    <w:rsid w:val="00EB5464"/>
    <w:rsid w:val="00EB7124"/>
    <w:rsid w:val="00EC009D"/>
    <w:rsid w:val="00EC1E4B"/>
    <w:rsid w:val="00EC2C66"/>
    <w:rsid w:val="00EC2C70"/>
    <w:rsid w:val="00EC39FE"/>
    <w:rsid w:val="00EC487D"/>
    <w:rsid w:val="00EC4D53"/>
    <w:rsid w:val="00EC4FA9"/>
    <w:rsid w:val="00EC574A"/>
    <w:rsid w:val="00EC71AE"/>
    <w:rsid w:val="00EC72AB"/>
    <w:rsid w:val="00ED3641"/>
    <w:rsid w:val="00ED379D"/>
    <w:rsid w:val="00ED51DD"/>
    <w:rsid w:val="00EE2B49"/>
    <w:rsid w:val="00EE2DF8"/>
    <w:rsid w:val="00EE48E5"/>
    <w:rsid w:val="00EE5C02"/>
    <w:rsid w:val="00EE5ED6"/>
    <w:rsid w:val="00EE7D98"/>
    <w:rsid w:val="00EF018C"/>
    <w:rsid w:val="00EF1B87"/>
    <w:rsid w:val="00EF54D0"/>
    <w:rsid w:val="00EF5B21"/>
    <w:rsid w:val="00EF6A2A"/>
    <w:rsid w:val="00EF706C"/>
    <w:rsid w:val="00EF731C"/>
    <w:rsid w:val="00EF7492"/>
    <w:rsid w:val="00EF7B2A"/>
    <w:rsid w:val="00F03019"/>
    <w:rsid w:val="00F0316D"/>
    <w:rsid w:val="00F04FBC"/>
    <w:rsid w:val="00F06DEC"/>
    <w:rsid w:val="00F07B5D"/>
    <w:rsid w:val="00F1081C"/>
    <w:rsid w:val="00F1252B"/>
    <w:rsid w:val="00F13AD9"/>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066A"/>
    <w:rsid w:val="00F43012"/>
    <w:rsid w:val="00F51D1F"/>
    <w:rsid w:val="00F53730"/>
    <w:rsid w:val="00F551BB"/>
    <w:rsid w:val="00F55286"/>
    <w:rsid w:val="00F55854"/>
    <w:rsid w:val="00F5679E"/>
    <w:rsid w:val="00F60C97"/>
    <w:rsid w:val="00F60D71"/>
    <w:rsid w:val="00F60EFF"/>
    <w:rsid w:val="00F6164B"/>
    <w:rsid w:val="00F61A06"/>
    <w:rsid w:val="00F63E0C"/>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A5B64"/>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47D"/>
    <w:rsid w:val="00FD1A64"/>
    <w:rsid w:val="00FD24E2"/>
    <w:rsid w:val="00FD3A26"/>
    <w:rsid w:val="00FD44A3"/>
    <w:rsid w:val="00FD5FCC"/>
    <w:rsid w:val="00FD705D"/>
    <w:rsid w:val="00FD7243"/>
    <w:rsid w:val="00FD7E79"/>
    <w:rsid w:val="00FE0734"/>
    <w:rsid w:val="00FE0887"/>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2FC1D888-4F28-4066-B6E2-7CBC0AA9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link w:val="Char8"/>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9"/>
    <w:uiPriority w:val="99"/>
    <w:semiHidden/>
    <w:unhideWhenUsed/>
    <w:rsid w:val="00DF5FBB"/>
    <w:rPr>
      <w:sz w:val="20"/>
      <w:szCs w:val="20"/>
    </w:rPr>
  </w:style>
  <w:style w:type="character" w:customStyle="1" w:styleId="Char9">
    <w:name w:val="نص تعليق Char"/>
    <w:basedOn w:val="a0"/>
    <w:link w:val="af4"/>
    <w:uiPriority w:val="99"/>
    <w:semiHidden/>
    <w:rsid w:val="00DF5FBB"/>
  </w:style>
  <w:style w:type="paragraph" w:styleId="af5">
    <w:name w:val="annotation subject"/>
    <w:basedOn w:val="af4"/>
    <w:next w:val="af4"/>
    <w:link w:val="Chara"/>
    <w:uiPriority w:val="99"/>
    <w:semiHidden/>
    <w:unhideWhenUsed/>
    <w:rsid w:val="00DF5FBB"/>
    <w:rPr>
      <w:b/>
      <w:bCs/>
    </w:rPr>
  </w:style>
  <w:style w:type="character" w:customStyle="1" w:styleId="Chara">
    <w:name w:val="موضوع تعليق Char"/>
    <w:basedOn w:val="Char9"/>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 w:type="character" w:customStyle="1" w:styleId="Char8">
    <w:name w:val=" سرد الفقرات Char"/>
    <w:link w:val="af"/>
    <w:uiPriority w:val="34"/>
    <w:rsid w:val="00F07B5D"/>
    <w:rPr>
      <w:sz w:val="24"/>
      <w:szCs w:val="24"/>
    </w:rPr>
  </w:style>
  <w:style w:type="paragraph" w:styleId="af7">
    <w:name w:val="Normal (Web)"/>
    <w:basedOn w:val="a"/>
    <w:uiPriority w:val="99"/>
    <w:semiHidden/>
    <w:unhideWhenUsed/>
    <w:rsid w:val="00F63E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412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amu.edu.sa/arabiya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waraq.net/index" TargetMode="External"/><Relationship Id="rId17" Type="http://schemas.openxmlformats.org/officeDocument/2006/relationships/hyperlink" Target="http://www.alfaseeh.com/vb/index.php" TargetMode="External"/><Relationship Id="rId2" Type="http://schemas.openxmlformats.org/officeDocument/2006/relationships/customXml" Target="../customXml/item2.xml"/><Relationship Id="rId16" Type="http://schemas.openxmlformats.org/officeDocument/2006/relationships/hyperlink" Target="http://www.alarabiyah.w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mostafa.com/index.htm" TargetMode="External"/><Relationship Id="rId5" Type="http://schemas.openxmlformats.org/officeDocument/2006/relationships/numbering" Target="numbering.xml"/><Relationship Id="rId15" Type="http://schemas.openxmlformats.org/officeDocument/2006/relationships/hyperlink" Target="http://www.iwan.fajja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ukah.ne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E38F6-C296-46E7-88FC-982FBCA8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8</Pages>
  <Words>1363</Words>
  <Characters>8725</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10068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subject/>
  <dc:creator>Ian Allen</dc:creator>
  <cp:keywords/>
  <dc:description/>
  <cp:lastModifiedBy>Abdulmoneim Ibrahim Aboush</cp:lastModifiedBy>
  <cp:revision>60</cp:revision>
  <cp:lastPrinted>2021-05-22T20:05:00Z</cp:lastPrinted>
  <dcterms:created xsi:type="dcterms:W3CDTF">2020-10-31T09:35:00Z</dcterms:created>
  <dcterms:modified xsi:type="dcterms:W3CDTF">2021-08-22T01:07:00Z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