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7546A6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7546A6" w:rsidRDefault="00E20384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333863A7" w:rsidR="00BB0DC2" w:rsidRPr="007546A6" w:rsidRDefault="00851714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 xml:space="preserve">مهارات الكتابة </w:t>
            </w:r>
          </w:p>
        </w:tc>
      </w:tr>
      <w:tr w:rsidR="0027521F" w:rsidRPr="007546A6" w14:paraId="28DDC292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5918C1B6" w14:textId="51E6185D" w:rsidR="0027521F" w:rsidRPr="007546A6" w:rsidRDefault="000819F2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25CC4773" w14:textId="58AF5070" w:rsidR="0027521F" w:rsidRPr="007546A6" w:rsidRDefault="00851714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100</w:t>
            </w:r>
            <w:r w:rsidR="00C85885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 عرب</w:t>
            </w:r>
          </w:p>
        </w:tc>
      </w:tr>
      <w:tr w:rsidR="0027521F" w:rsidRPr="007546A6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7546A6" w:rsidRDefault="00BA479B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095974CF" w:rsidR="0027521F" w:rsidRPr="007546A6" w:rsidRDefault="005719F1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اللغة العربية </w:t>
            </w:r>
          </w:p>
        </w:tc>
      </w:tr>
      <w:tr w:rsidR="0027521F" w:rsidRPr="007546A6" w14:paraId="4FA7F15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66EAA10E" w14:textId="37E0B7DE" w:rsidR="0027521F" w:rsidRPr="007546A6" w:rsidRDefault="000819F2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القسم </w:t>
            </w:r>
            <w:r w:rsidR="00BA479B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العلمي: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52317D7C" w14:textId="4953C88F" w:rsidR="0027521F" w:rsidRPr="007546A6" w:rsidRDefault="001114B0" w:rsidP="00636865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 xml:space="preserve">اللغة العربية وآدابها </w:t>
            </w:r>
          </w:p>
        </w:tc>
      </w:tr>
      <w:tr w:rsidR="00DA5A4C" w:rsidRPr="007546A6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7546A6" w:rsidRDefault="00DA5A4C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DE868A8" w:rsidR="00DA5A4C" w:rsidRPr="007546A6" w:rsidRDefault="001114B0" w:rsidP="00636865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الآداب</w:t>
            </w:r>
          </w:p>
        </w:tc>
      </w:tr>
      <w:tr w:rsidR="0027521F" w:rsidRPr="007546A6" w14:paraId="7A91500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78E3452A" w14:textId="6CAA0980" w:rsidR="0027521F" w:rsidRPr="007546A6" w:rsidRDefault="000819F2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41E147EE" w14:textId="1842B645" w:rsidR="0027521F" w:rsidRPr="007546A6" w:rsidRDefault="005719F1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جامعة الملك سعود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5D2BCF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5D2BCF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5D2BCF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5D2BCF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5D2BCF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5D2BCF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5D2BCF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5D2BCF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5D2BCF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5D2BCF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5D2BCF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5D2BCF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5D2BCF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5D2BCF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348"/>
        <w:gridCol w:w="669"/>
        <w:gridCol w:w="260"/>
        <w:gridCol w:w="193"/>
        <w:gridCol w:w="421"/>
        <w:gridCol w:w="260"/>
        <w:gridCol w:w="1931"/>
        <w:gridCol w:w="260"/>
        <w:gridCol w:w="1741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6AB13F22" w:rsidR="00807FAF" w:rsidRPr="003302F2" w:rsidRDefault="00232121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="005719F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</w:t>
            </w:r>
            <w:r w:rsidR="0085171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</w:t>
            </w:r>
            <w:r w:rsidR="0085171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10EEB620" w:rsidR="00A506A9" w:rsidRPr="005D2DDD" w:rsidRDefault="0064327D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39FF445F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32DB1427" w:rsidR="005C6B5C" w:rsidRPr="005D2DDD" w:rsidRDefault="005719F1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4F471E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2F62CFA8" w14:textId="606059E1" w:rsidR="00550C20" w:rsidRPr="000A2976" w:rsidRDefault="000A2976" w:rsidP="000A2976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لا يوجد </w:t>
            </w: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5F447599" w:rsidR="00DA55B2" w:rsidRDefault="000A2976" w:rsidP="000A2976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لا يوجد </w:t>
            </w: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A2976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5FADB45B" w:rsidR="00D47214" w:rsidRPr="005D2DDD" w:rsidRDefault="00411F39" w:rsidP="00411F3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0F8F2DA4" w:rsidR="00D47214" w:rsidRPr="005D2DDD" w:rsidRDefault="00411F39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66</w:t>
            </w:r>
            <w:r w:rsidR="005719F1">
              <w:rPr>
                <w:rFonts w:asciiTheme="majorBidi" w:hAnsiTheme="majorBidi" w:cstheme="majorBidi" w:hint="cs"/>
                <w:rtl/>
              </w:rPr>
              <w:t>%</w:t>
            </w:r>
          </w:p>
        </w:tc>
      </w:tr>
      <w:tr w:rsidR="000A2976" w:rsidRPr="005D2DDD" w14:paraId="5F192B30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54FB1398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454F95A9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03788974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3F2B8B48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1FA23793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0A2976" w:rsidRPr="005D2DDD" w14:paraId="202F0F7B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6A07BEAD" w:rsidR="000A2976" w:rsidRPr="005D2DDD" w:rsidRDefault="00411F39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240885DC" w:rsidR="000A2976" w:rsidRPr="005D2DDD" w:rsidRDefault="00411F39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34%</w:t>
            </w:r>
          </w:p>
        </w:tc>
      </w:tr>
      <w:tr w:rsidR="000A2976" w:rsidRPr="005D2DDD" w14:paraId="7C94DA73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667A3CF3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3FF8CF11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6A628854" w:rsidR="00026BDF" w:rsidRPr="000274EF" w:rsidRDefault="00851714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25B9F6DC" w:rsidR="00026BDF" w:rsidRPr="000274EF" w:rsidRDefault="000A2976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6A402139" w:rsidR="00026BDF" w:rsidRPr="000274EF" w:rsidRDefault="000A2976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3947769A" w:rsidR="00026BDF" w:rsidRPr="000274EF" w:rsidRDefault="000A2976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119E0DA2" w:rsidR="00026BDF" w:rsidRPr="000274EF" w:rsidRDefault="00851714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  <w:r w:rsidR="000A2976">
              <w:rPr>
                <w:rFonts w:asciiTheme="majorBidi" w:hAnsiTheme="majorBidi" w:cstheme="majorBidi" w:hint="cs"/>
                <w:rtl/>
                <w:lang w:bidi="ar-EG"/>
              </w:rPr>
              <w:t xml:space="preserve"> ساعة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B6CA10" w14:textId="4F99C87E" w:rsidR="00192987" w:rsidRPr="007546A6" w:rsidRDefault="00192987" w:rsidP="007546A6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72D97E3A" w14:textId="42C8DE0B" w:rsidR="00673AFD" w:rsidRPr="00192987" w:rsidRDefault="005714CF" w:rsidP="00411F39">
            <w:pPr>
              <w:bidi/>
              <w:spacing w:line="276" w:lineRule="auto"/>
              <w:jc w:val="both"/>
              <w:rPr>
                <w:rtl/>
              </w:rPr>
            </w:pPr>
            <w:r w:rsidRPr="005714CF">
              <w:rPr>
                <w:rFonts w:cs="KacstBook" w:hint="cs"/>
                <w:rtl/>
              </w:rPr>
              <w:t>يتناول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337B04" w:rsidRPr="00337B04">
              <w:rPr>
                <w:rFonts w:cs="KacstBook" w:hint="cs"/>
                <w:rtl/>
              </w:rPr>
              <w:t xml:space="preserve">مقرر </w:t>
            </w:r>
            <w:r w:rsidRPr="005714CF">
              <w:rPr>
                <w:rFonts w:cs="KacstBook" w:hint="cs"/>
                <w:rtl/>
              </w:rPr>
              <w:t xml:space="preserve">المهارات الكتابية(100عرب) </w:t>
            </w:r>
            <w:r w:rsidR="00337B04">
              <w:rPr>
                <w:rFonts w:cs="KacstBook" w:hint="cs"/>
                <w:rtl/>
              </w:rPr>
              <w:t xml:space="preserve">القضايا الإملائية المرتبطة </w:t>
            </w:r>
            <w:proofErr w:type="gramStart"/>
            <w:r w:rsidR="00337B04">
              <w:rPr>
                <w:rFonts w:cs="KacstBook" w:hint="cs"/>
                <w:rtl/>
              </w:rPr>
              <w:t>بالكلمة(</w:t>
            </w:r>
            <w:proofErr w:type="gramEnd"/>
            <w:r w:rsidR="00337B04">
              <w:rPr>
                <w:rFonts w:cs="KacstBook" w:hint="cs"/>
                <w:rtl/>
              </w:rPr>
              <w:t xml:space="preserve">الهمزات، الحذف والزيادة للحروف داخل الكلمة، التاء ، الألف اللينة...) </w:t>
            </w:r>
            <w:r w:rsidRPr="005714CF">
              <w:rPr>
                <w:rFonts w:cs="KacstBook" w:hint="cs"/>
                <w:rtl/>
              </w:rPr>
              <w:t xml:space="preserve">مهارات اللفظة العربية الصحيحة، وخاصة الإملائية، وسلامة اللفظة من الوقوع في أخطاء عديدة، منها الأخطاء الشائعة، </w:t>
            </w:r>
            <w:r w:rsidR="00337B04">
              <w:rPr>
                <w:rFonts w:cs="KacstBook" w:hint="cs"/>
                <w:rtl/>
              </w:rPr>
              <w:t xml:space="preserve">وطريقة الكشف عن معنى الكلمة في المعجمات وطريقة استخدامها، </w:t>
            </w:r>
            <w:r w:rsidRPr="005714CF">
              <w:rPr>
                <w:rFonts w:cs="KacstBook" w:hint="cs"/>
                <w:rtl/>
              </w:rPr>
              <w:t>وكذلك كتابة الفقرة وروابطها النصية</w:t>
            </w:r>
            <w:r w:rsidR="00337B04" w:rsidRPr="005714CF">
              <w:rPr>
                <w:rFonts w:cs="KacstBook" w:hint="cs"/>
                <w:rtl/>
              </w:rPr>
              <w:t xml:space="preserve"> وعلامات الترقيم،</w:t>
            </w:r>
            <w:r w:rsidRPr="005714CF">
              <w:rPr>
                <w:rFonts w:cs="KacstBook" w:hint="cs"/>
                <w:rtl/>
              </w:rPr>
              <w:t xml:space="preserve"> </w:t>
            </w:r>
            <w:r w:rsidR="00337B04">
              <w:rPr>
                <w:rFonts w:cs="KacstBook" w:hint="cs"/>
                <w:rtl/>
              </w:rPr>
              <w:t>وكتابة التقرير والكتابات الوظيفية(الرسائل الإدارية والسيرة الذاتية والتخليص والخلاصة.</w:t>
            </w:r>
            <w:r w:rsidRPr="005714CF">
              <w:rPr>
                <w:rFonts w:cs="KacstBook" w:hint="cs"/>
                <w:rtl/>
              </w:rPr>
              <w:t xml:space="preserve"> </w:t>
            </w: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283DA780" w:rsidR="00807FAF" w:rsidRPr="005714CF" w:rsidRDefault="00337B04" w:rsidP="00411F39">
            <w:pPr>
              <w:tabs>
                <w:tab w:val="left" w:pos="1048"/>
              </w:tabs>
              <w:bidi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cs="KacstBook" w:hint="cs"/>
                <w:rtl/>
              </w:rPr>
              <w:t xml:space="preserve">الوقوف على القضايا الإملائية المرتبطة </w:t>
            </w:r>
            <w:proofErr w:type="gramStart"/>
            <w:r>
              <w:rPr>
                <w:rFonts w:cs="KacstBook" w:hint="cs"/>
                <w:rtl/>
              </w:rPr>
              <w:t>بالكلمة(</w:t>
            </w:r>
            <w:proofErr w:type="gramEnd"/>
            <w:r>
              <w:rPr>
                <w:rFonts w:cs="KacstBook" w:hint="cs"/>
                <w:rtl/>
              </w:rPr>
              <w:t xml:space="preserve">الهمزات، الحذف والزيادة للحروف داخل الكلمة، التاء ، الألف اللينة...) </w:t>
            </w:r>
            <w:r w:rsidRPr="005714CF">
              <w:rPr>
                <w:rFonts w:cs="KacstBook" w:hint="cs"/>
                <w:rtl/>
              </w:rPr>
              <w:t xml:space="preserve">مهارات اللفظة العربية الصحيحة، وخاصة الإملائية، وسلامة اللفظة من الوقوع في أخطاء عديدة، منها الأخطاء الشائعة، </w:t>
            </w:r>
            <w:r>
              <w:rPr>
                <w:rFonts w:cs="KacstBook" w:hint="cs"/>
                <w:rtl/>
              </w:rPr>
              <w:t xml:space="preserve">وطريقة الكشف عن معنى الكلمة في المعجمات وطريقة استخدامها، </w:t>
            </w:r>
            <w:r w:rsidRPr="005714CF">
              <w:rPr>
                <w:rFonts w:cs="KacstBook" w:hint="cs"/>
                <w:rtl/>
              </w:rPr>
              <w:t xml:space="preserve">وكذلك كتابة الفقرة وروابطها النصية وعلامات الترقيم، </w:t>
            </w:r>
            <w:r>
              <w:rPr>
                <w:rFonts w:cs="KacstBook" w:hint="cs"/>
                <w:rtl/>
              </w:rPr>
              <w:t>وكتابة التقرير والكتابات الوظيفية(الرسائل الإدارية والسيرة الذاتية والتخليص والخلاصة.</w:t>
            </w:r>
            <w:r w:rsidRPr="005714CF">
              <w:rPr>
                <w:rFonts w:cs="KacstBook" w:hint="cs"/>
                <w:rtl/>
              </w:rPr>
              <w:t xml:space="preserve"> </w:t>
            </w: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9571" w:type="dxa"/>
        <w:tblInd w:w="-1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5E2AE3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0A2976" w:rsidRPr="005D2DDD" w14:paraId="5B094621" w14:textId="77777777" w:rsidTr="005E2AE3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D983AE4" w14:textId="77777777" w:rsidR="000A2976" w:rsidRDefault="000A2976" w:rsidP="000A2976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  <w:p w14:paraId="4A148557" w14:textId="3FDCF36C" w:rsidR="00043BEC" w:rsidRPr="00975F52" w:rsidRDefault="00043BEC" w:rsidP="00043BEC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 يكون الطالب قادرا على أن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6C28EE3D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714CF" w:rsidRPr="005D2DDD" w14:paraId="30EFBBC8" w14:textId="1E8B614E" w:rsidTr="005E2AE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5714CF" w:rsidRPr="00B4292A" w:rsidRDefault="005714CF" w:rsidP="005714C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37841A6F" w:rsidR="005714CF" w:rsidRPr="00043BEC" w:rsidRDefault="005714CF" w:rsidP="005714CF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5171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</w:t>
            </w:r>
            <w:r w:rsidR="00043B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قواعد </w:t>
            </w:r>
            <w:r w:rsidRP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كتابة </w:t>
            </w:r>
            <w:r w:rsidR="00043B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الكلمة كتابة صحيحة(</w:t>
            </w:r>
            <w:r w:rsidRP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الهمزة في أول الكلمة، ووسطها، وآخرها</w:t>
            </w:r>
            <w:r w:rsidR="00043B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والحذف والزيادة وا</w:t>
            </w:r>
            <w:r w:rsidR="00043BEC" w:rsidRPr="00043B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لألف اللينة والتاء...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9488BD3" w:rsidR="005714CF" w:rsidRPr="00B4292A" w:rsidRDefault="005714CF" w:rsidP="005714C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714CF" w:rsidRPr="005D2DDD" w14:paraId="3806A3EC" w14:textId="55D3FA0F" w:rsidTr="005E2AE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5714CF" w:rsidRPr="00B4292A" w:rsidRDefault="005714CF" w:rsidP="005714C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17FE4D1C" w:rsidR="005714CF" w:rsidRPr="00B4292A" w:rsidRDefault="00043BEC" w:rsidP="005714CF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يبين</w:t>
            </w:r>
            <w:r w:rsidR="005714CF"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5714CF" w:rsidRP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الأخطاء الشائعة</w:t>
            </w:r>
            <w:r w:rsid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في الكلمات والجمل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6F290C9E" w:rsidR="005714CF" w:rsidRPr="00B4292A" w:rsidRDefault="005714CF" w:rsidP="005714C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714CF" w:rsidRPr="005D2DDD" w14:paraId="13D49104" w14:textId="14F816D1" w:rsidTr="005E2AE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5714CF" w:rsidRPr="00B4292A" w:rsidRDefault="005714CF" w:rsidP="005714C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356F4D9E" w:rsidR="005714CF" w:rsidRPr="00B4292A" w:rsidRDefault="005714CF" w:rsidP="00043BEC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="00043B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وضح كيفية</w:t>
            </w: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043B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كتابة الفقرة والتقرير والرسائل الإدارية والسيرة الذاتية والتلخيص والخلاصة.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14D60A0E" w:rsidR="005714CF" w:rsidRPr="00B4292A" w:rsidRDefault="005714CF" w:rsidP="005714C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5B2A5FFD" w14:textId="77777777" w:rsidTr="005E2AE3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0A2976" w:rsidRPr="00E02FB7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00C08FF" w14:textId="77777777" w:rsidR="000A2976" w:rsidRDefault="000A2976" w:rsidP="000A2976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  <w:p w14:paraId="7E0E7339" w14:textId="7C1389B4" w:rsidR="00043BEC" w:rsidRPr="00E02FB7" w:rsidRDefault="00043BEC" w:rsidP="00043BEC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 يكون الطالب قادرا على أن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373C3C7" w14:textId="78882400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45236895" w14:textId="1AE5498E" w:rsidTr="005E2AE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1A33B5F1" w:rsidR="007D541F" w:rsidRPr="00FA5B64" w:rsidRDefault="005E2AE3" w:rsidP="005E2AE3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يستخدم</w:t>
            </w:r>
            <w:r w:rsidR="00CB201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700A6" w:rsidRP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المعاجم اللغوية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 الكشف عن المعنى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597D1414" w14:textId="60019B8C" w:rsidTr="005E2AE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67DDD331" w:rsidR="007D541F" w:rsidRPr="00FA5B64" w:rsidRDefault="00043BEC" w:rsidP="007D541F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يعالج الأخطاء الشائعة الكتابات المتنوعة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16085D39" w14:textId="361EE7B6" w:rsidTr="005E2AE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5D7D4D99" w:rsidR="007D541F" w:rsidRPr="00FA5B64" w:rsidRDefault="00ED3E70" w:rsidP="00043BEC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3E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يوظف التقنية في </w:t>
            </w:r>
            <w:r w:rsidR="00043B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الكتابات المتنوعة كتابة صحيحة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5E2AE3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B8CCE4" w:themeFill="accent1" w:themeFillTint="66"/>
          </w:tcPr>
          <w:p w14:paraId="53C5783A" w14:textId="77777777" w:rsidR="00416FE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  <w:p w14:paraId="59312DDE" w14:textId="78D68943" w:rsidR="00043BEC" w:rsidRPr="00E02FB7" w:rsidRDefault="00043BEC" w:rsidP="00043BEC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 يكون الطالب قادرا على أن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1A12D1" w:rsidRPr="005D2DDD" w14:paraId="4504EDC6" w14:textId="3E38861C" w:rsidTr="005E2AE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1A12D1" w:rsidRPr="00B4292A" w:rsidRDefault="001A12D1" w:rsidP="001A12D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2136D1B6" w:rsidR="001A12D1" w:rsidRPr="00CB1175" w:rsidRDefault="001A12D1" w:rsidP="001A12D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23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يدير حواراً عن </w:t>
            </w:r>
            <w:r w:rsidR="00367E77" w:rsidRP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كتابة الفقرة والروابط النصية</w:t>
            </w:r>
            <w:r w:rsidR="00367E77"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أمام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زملائه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1A12D1" w:rsidRPr="00B4292A" w:rsidRDefault="001A12D1" w:rsidP="001A12D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1A12D1" w:rsidRPr="005D2DDD" w14:paraId="0573E170" w14:textId="0641E32E" w:rsidTr="005E2AE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1A12D1" w:rsidRPr="00B4292A" w:rsidRDefault="001A12D1" w:rsidP="001A12D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1BA093C" w:rsidR="001A12D1" w:rsidRPr="00CB1175" w:rsidRDefault="001A12D1" w:rsidP="001A12D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23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</w:t>
            </w:r>
            <w:r w:rsidRPr="003E23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عرضا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عن </w:t>
            </w:r>
            <w:r w:rsidR="00CB201D" w:rsidRP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كتابة الهمزة في أول الكلمة، ووسطها، وآخرها.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1A12D1" w:rsidRPr="00B4292A" w:rsidRDefault="001A12D1" w:rsidP="001A12D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1A12D1" w:rsidRPr="005D2DDD" w14:paraId="57A7085E" w14:textId="46CF2231" w:rsidTr="005E2AE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1A12D1" w:rsidRPr="00B4292A" w:rsidRDefault="001A12D1" w:rsidP="001A12D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59940AF1" w:rsidR="001A12D1" w:rsidRPr="00CB1175" w:rsidRDefault="001A12D1" w:rsidP="001A12D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يعرض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الطالب </w:t>
            </w:r>
            <w:r w:rsidRPr="001A12D1">
              <w:rPr>
                <w:rFonts w:ascii="Traditional Arabic" w:hAnsi="Traditional Arabic" w:cs="Traditional Arabic"/>
                <w:sz w:val="28"/>
                <w:szCs w:val="28"/>
                <w:rtl/>
              </w:rPr>
              <w:t>كتابة الألف والتاء والهاء في آخر الكلمة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1A12D1" w:rsidRPr="00B4292A" w:rsidRDefault="001A12D1" w:rsidP="001A12D1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2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7265"/>
        <w:gridCol w:w="1378"/>
      </w:tblGrid>
      <w:tr w:rsidR="00D225ED" w:rsidRPr="005D2DDD" w14:paraId="587DDBA3" w14:textId="77777777" w:rsidTr="005714CF">
        <w:trPr>
          <w:trHeight w:val="461"/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2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5714CF" w:rsidRPr="005D2DDD" w14:paraId="7A7D722A" w14:textId="77777777" w:rsidTr="005714CF">
        <w:trPr>
          <w:jc w:val="center"/>
        </w:trPr>
        <w:tc>
          <w:tcPr>
            <w:tcW w:w="92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5714CF" w:rsidRPr="00DE07AD" w:rsidRDefault="005714CF" w:rsidP="005714C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2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5FD334" w14:textId="1C82E40E" w:rsidR="005714CF" w:rsidRPr="009316C2" w:rsidRDefault="005714CF" w:rsidP="005714CF">
            <w:pPr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التعريف بالمقرر، وبيان أهدافه، والمنهج المتبع في تدريسه.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21C0AB21" w:rsidR="005714CF" w:rsidRPr="009316C2" w:rsidRDefault="00043BEC" w:rsidP="005714C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714CF" w:rsidRPr="005D2DDD" w14:paraId="1ECDCD5F" w14:textId="77777777" w:rsidTr="005714CF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5714CF" w:rsidRPr="00DE07AD" w:rsidRDefault="005714CF" w:rsidP="005714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3991BA1B" w14:textId="449E3211" w:rsidR="005714CF" w:rsidRPr="009316C2" w:rsidRDefault="005714CF" w:rsidP="005714CF">
            <w:pPr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كتابة الهمزة في أول الكلمة، ووسطها، وآخرها.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269D7999" w14:textId="6BDE8856" w:rsidR="005714CF" w:rsidRPr="009316C2" w:rsidRDefault="005714CF" w:rsidP="005714C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C64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714CF" w:rsidRPr="005D2DDD" w14:paraId="123517E9" w14:textId="77777777" w:rsidTr="005714CF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5714CF" w:rsidRPr="00DE07AD" w:rsidRDefault="005714CF" w:rsidP="005714C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584C671E" w14:textId="34781DA4" w:rsidR="005714CF" w:rsidRPr="009316C2" w:rsidRDefault="005714CF" w:rsidP="005714CF">
            <w:pPr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الحذف والزيادة في حروف الكلمة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061CBDD2" w14:textId="3BB7AFDC" w:rsidR="005714CF" w:rsidRPr="009316C2" w:rsidRDefault="005714CF" w:rsidP="005714C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C64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714CF" w:rsidRPr="005D2DDD" w14:paraId="7575697F" w14:textId="77777777" w:rsidTr="005714CF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09EFAAB8" w:rsidR="005714CF" w:rsidRPr="00DE07AD" w:rsidRDefault="005714CF" w:rsidP="005714C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19E2F647" w14:textId="05B599EA" w:rsidR="005714CF" w:rsidRPr="009316C2" w:rsidRDefault="005714CF" w:rsidP="005714CF">
            <w:pPr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اللفظة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330EB0D9" w14:textId="56719355" w:rsidR="005714CF" w:rsidRPr="009316C2" w:rsidRDefault="005714CF" w:rsidP="005714C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C64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714CF" w:rsidRPr="005D2DDD" w14:paraId="54E1ECC3" w14:textId="77777777" w:rsidTr="005714CF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4A75022D" w:rsidR="005714CF" w:rsidRPr="00DE07AD" w:rsidRDefault="005714CF" w:rsidP="005714C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345D31FC" w14:textId="4566CF60" w:rsidR="005714CF" w:rsidRPr="009316C2" w:rsidRDefault="005714CF" w:rsidP="005714CF">
            <w:pPr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الأخطاء الشائعة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76536C55" w14:textId="270C1AC4" w:rsidR="005714CF" w:rsidRPr="009316C2" w:rsidRDefault="005714CF" w:rsidP="005714C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C64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714CF" w:rsidRPr="005D2DDD" w14:paraId="2D456FE0" w14:textId="77777777" w:rsidTr="005714CF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05E14E12" w:rsidR="005714CF" w:rsidRPr="00DE07AD" w:rsidRDefault="005714CF" w:rsidP="005714C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4CCE1" w14:textId="13FD8DAB" w:rsidR="005714CF" w:rsidRPr="009316C2" w:rsidRDefault="005714CF" w:rsidP="005714CF">
            <w:pPr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التقويم الأول (تطبيقات)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74BDFD" w14:textId="382C5D99" w:rsidR="005714CF" w:rsidRPr="009316C2" w:rsidRDefault="005714CF" w:rsidP="005714C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C64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714CF" w:rsidRPr="005D2DDD" w14:paraId="4729FA1E" w14:textId="77777777" w:rsidTr="005714CF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B1860" w14:textId="2F7CB439" w:rsidR="005714CF" w:rsidRPr="00DE07AD" w:rsidRDefault="005714CF" w:rsidP="005714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2F038" w14:textId="407C2306" w:rsidR="005714CF" w:rsidRPr="009316C2" w:rsidRDefault="005714CF" w:rsidP="005714CF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الاختبار الشهري الأول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5669EA" w14:textId="013EDDC9" w:rsidR="005714CF" w:rsidRPr="009316C2" w:rsidRDefault="005714CF" w:rsidP="005714C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C64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714CF" w:rsidRPr="005D2DDD" w14:paraId="51058D95" w14:textId="77777777" w:rsidTr="005714CF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794D9" w14:textId="45F7EB96" w:rsidR="005714CF" w:rsidRPr="00DE07AD" w:rsidRDefault="005714CF" w:rsidP="005714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63207" w14:textId="5C7C1C44" w:rsidR="005714CF" w:rsidRPr="009316C2" w:rsidRDefault="005714CF" w:rsidP="005714CF">
            <w:pPr>
              <w:numPr>
                <w:ilvl w:val="0"/>
                <w:numId w:val="22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المعاجم اللغوية واستعمالها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0A37A6" w14:textId="1CE2B75A" w:rsidR="005714CF" w:rsidRPr="009316C2" w:rsidRDefault="005714CF" w:rsidP="005714C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C64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714CF" w:rsidRPr="005D2DDD" w14:paraId="7179CD0A" w14:textId="77777777" w:rsidTr="005714CF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2E214" w14:textId="056A9494" w:rsidR="005714CF" w:rsidRPr="00DE07AD" w:rsidRDefault="005714CF" w:rsidP="005714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7D5A8" w14:textId="4BC28E68" w:rsidR="005714CF" w:rsidRPr="009316C2" w:rsidRDefault="005714CF" w:rsidP="005714CF">
            <w:pPr>
              <w:numPr>
                <w:ilvl w:val="0"/>
                <w:numId w:val="23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علامات الترقيم</w:t>
            </w:r>
            <w:r w:rsidR="005D2BCF" w:rsidRP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5D2BCF" w:rsidRP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كتابة الفقرة والروابط النصية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FC774D" w14:textId="735714AA" w:rsidR="005714CF" w:rsidRPr="009316C2" w:rsidRDefault="005714CF" w:rsidP="005714C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C64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714CF" w:rsidRPr="005D2DDD" w14:paraId="1A1A6D02" w14:textId="77777777" w:rsidTr="005714CF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22312" w14:textId="7DC707F6" w:rsidR="005714CF" w:rsidRPr="00DE07AD" w:rsidRDefault="005714CF" w:rsidP="005714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84D0A" w14:textId="6A1A31E2" w:rsidR="005714CF" w:rsidRPr="009316C2" w:rsidRDefault="005D2BCF" w:rsidP="005714CF">
            <w:pPr>
              <w:numPr>
                <w:ilvl w:val="0"/>
                <w:numId w:val="24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الكتابة والتحرير الكتابة الوظيفية والإبداعية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708139" w14:textId="7224E50B" w:rsidR="005714CF" w:rsidRPr="009316C2" w:rsidRDefault="005714CF" w:rsidP="005714C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C64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714CF" w:rsidRPr="005D2DDD" w14:paraId="52741FF8" w14:textId="77777777" w:rsidTr="005714CF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9318D" w14:textId="27B4C001" w:rsidR="005714CF" w:rsidRDefault="005714CF" w:rsidP="005714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ECBCE" w14:textId="4E4E8347" w:rsidR="005714CF" w:rsidRPr="00B06CF0" w:rsidRDefault="005D2BCF" w:rsidP="005714CF">
            <w:pPr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المقالة  وتطبيقاتها</w:t>
            </w:r>
            <w:proofErr w:type="gramEnd"/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8CD9906" w14:textId="529516F7" w:rsidR="005714CF" w:rsidRPr="009316C2" w:rsidRDefault="005714CF" w:rsidP="005714C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C64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714CF" w:rsidRPr="005D2DDD" w14:paraId="6C85A38A" w14:textId="77777777" w:rsidTr="005714CF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F198A" w14:textId="364B382F" w:rsidR="005714CF" w:rsidRDefault="005714CF" w:rsidP="005714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363DD" w14:textId="361E6D74" w:rsidR="005714CF" w:rsidRPr="00B06CF0" w:rsidRDefault="005D2BCF" w:rsidP="00337B04">
            <w:pPr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15" w:name="_GoBack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الكتابة الوظيفية الرسائل الإدارية والسيرة والتلخيص والخلاصة</w:t>
            </w:r>
            <w:r w:rsidRP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bookmarkEnd w:id="15"/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EB14B2" w14:textId="34C1E891" w:rsidR="005714CF" w:rsidRPr="009316C2" w:rsidRDefault="005714CF" w:rsidP="005714C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C64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714CF" w:rsidRPr="005D2DDD" w14:paraId="13757F45" w14:textId="77777777" w:rsidTr="005714CF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FE512" w14:textId="53D72F24" w:rsidR="005714CF" w:rsidRDefault="005714CF" w:rsidP="005714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3A33A" w14:textId="4859C399" w:rsidR="005714CF" w:rsidRPr="00B06CF0" w:rsidRDefault="005D2BCF" w:rsidP="005714CF">
            <w:pPr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 الشهري الثاني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19D10B" w14:textId="435AFAB5" w:rsidR="005714CF" w:rsidRPr="009316C2" w:rsidRDefault="005714CF" w:rsidP="005714C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C64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5714CF" w:rsidRPr="005D2DDD" w14:paraId="55D0EAD6" w14:textId="77777777" w:rsidTr="005714CF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3CF1A" w14:textId="23513AA1" w:rsidR="005714CF" w:rsidRDefault="005714CF" w:rsidP="005714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CC64D" w14:textId="175DB3BC" w:rsidR="005714CF" w:rsidRDefault="00337B04" w:rsidP="005714CF">
            <w:pPr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كتابة التقرير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D0581B" w14:textId="77BC9920" w:rsidR="005714CF" w:rsidRPr="009316C2" w:rsidRDefault="005714CF" w:rsidP="005714C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C64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337B04" w:rsidRPr="005D2DDD" w14:paraId="5CC03CB5" w14:textId="77777777" w:rsidTr="005714CF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D35EF" w14:textId="02D001AA" w:rsidR="00337B04" w:rsidRDefault="00034BA5" w:rsidP="005714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15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AC719" w14:textId="38934F4B" w:rsidR="00337B04" w:rsidRDefault="00034BA5" w:rsidP="005714CF">
            <w:pPr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تطبيقات عامة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44E98A" w14:textId="1B275032" w:rsidR="00337B04" w:rsidRPr="003C641A" w:rsidRDefault="00034BA5" w:rsidP="005714C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A94698" w:rsidRPr="005D2DDD" w14:paraId="59B12369" w14:textId="77777777" w:rsidTr="005714CF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A94698" w:rsidRPr="005D2DDD" w:rsidRDefault="00A94698" w:rsidP="00A9469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234B4223" w:rsidR="00A94698" w:rsidRPr="005D2DDD" w:rsidRDefault="00851714" w:rsidP="00A9469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416FE2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760"/>
        <w:gridCol w:w="2674"/>
        <w:gridCol w:w="2284"/>
      </w:tblGrid>
      <w:tr w:rsidR="00AD1A5E" w:rsidRPr="005D2DDD" w14:paraId="7771BA02" w14:textId="77777777" w:rsidTr="00CB1175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6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B574BA" w14:textId="77777777" w:rsidR="00AD1A5E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  <w:p w14:paraId="6A943D1B" w14:textId="7B540D40" w:rsidR="00043BEC" w:rsidRPr="005D2DDD" w:rsidRDefault="00043BEC" w:rsidP="00043BE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أن يكون الطالب قادرا على أن </w:t>
            </w:r>
          </w:p>
        </w:tc>
      </w:tr>
      <w:tr w:rsidR="00043BEC" w:rsidRPr="005D2DDD" w14:paraId="7D932913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043BEC" w:rsidRPr="00DE07AD" w:rsidRDefault="00043BEC" w:rsidP="00043BE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695CC844" w:rsidR="00043BEC" w:rsidRPr="00544660" w:rsidRDefault="00043BEC" w:rsidP="00043BEC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5171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قواعد </w:t>
            </w:r>
            <w:r w:rsidRP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كتابة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الكلمة كتابة صحيحة(</w:t>
            </w:r>
            <w:r w:rsidRP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الهمزة في أول الكلمة، ووسطها، وآخرها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والحذف والزيادة وا</w:t>
            </w:r>
            <w:r w:rsidRPr="00043B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لألف اللينة والتاء...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1B560036" w14:textId="77777777" w:rsidR="00043BEC" w:rsidRDefault="00043BEC" w:rsidP="00043BE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BB49A2B" w14:textId="1D067227" w:rsidR="00043BEC" w:rsidRPr="00DE07AD" w:rsidRDefault="00043BEC" w:rsidP="00043BE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الحوار والمناقشة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3CDE2ACA" w14:textId="042F8BE0" w:rsidR="00043BEC" w:rsidRPr="0004551F" w:rsidRDefault="00043BEC" w:rsidP="00043BE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  <w:r>
              <w:rPr>
                <w:rtl/>
              </w:rPr>
              <w:t xml:space="preserve"> </w:t>
            </w: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6A8B5044" w14:textId="7309DCB7" w:rsidR="00043BEC" w:rsidRPr="00DE07AD" w:rsidRDefault="00043BEC" w:rsidP="00043BEC">
            <w:pPr>
              <w:bidi/>
              <w:rPr>
                <w:rFonts w:asciiTheme="majorBidi" w:hAnsiTheme="majorBidi" w:cstheme="majorBidi"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العروض</w:t>
            </w:r>
          </w:p>
        </w:tc>
      </w:tr>
      <w:tr w:rsidR="00043BEC" w:rsidRPr="005D2DDD" w14:paraId="59024F89" w14:textId="77777777" w:rsidTr="00CB1175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043BEC" w:rsidRPr="00DE07AD" w:rsidRDefault="00043BEC" w:rsidP="00043BE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506EC54E" w:rsidR="00043BEC" w:rsidRPr="00544660" w:rsidRDefault="00043BEC" w:rsidP="00043BEC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يبين</w:t>
            </w: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الأخطاء الشائعة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43BE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 الكلمات والجمل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F06DCC" w14:textId="77777777" w:rsidR="00043BEC" w:rsidRPr="0004551F" w:rsidRDefault="00043BEC" w:rsidP="00043BE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الحوار والمناقشة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بشكل فردي</w:t>
            </w:r>
          </w:p>
          <w:p w14:paraId="59B0FBF5" w14:textId="77777777" w:rsidR="00043BEC" w:rsidRPr="0004551F" w:rsidRDefault="00043BEC" w:rsidP="00043BE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التعلم التعاوني</w:t>
            </w:r>
          </w:p>
          <w:p w14:paraId="1B2F1FA7" w14:textId="75BEBF77" w:rsidR="00043BEC" w:rsidRPr="00DE07AD" w:rsidRDefault="00043BEC" w:rsidP="00043BE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العروض التقديمية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DE1CC3" w14:textId="5F9C96B1" w:rsidR="00043BEC" w:rsidRPr="00DE07AD" w:rsidRDefault="00043BEC" w:rsidP="00043BE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043BEC" w:rsidRPr="005D2DDD" w14:paraId="549F71E9" w14:textId="77777777" w:rsidTr="00EC2C6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2AC10EBB" w:rsidR="00043BEC" w:rsidRPr="00DE07AD" w:rsidRDefault="00043BEC" w:rsidP="00043BEC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76934AE3" w14:textId="00AFA15A" w:rsidR="00043BEC" w:rsidRPr="00544660" w:rsidRDefault="00043BEC" w:rsidP="00043BEC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وضح كيفية</w:t>
            </w: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كتابة الفقرة والتقرير والرسائل الإدارية والسيرة الذاتية والتلخيص والخلاصة.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0BACE2A0" w14:textId="4B5EF5FF" w:rsidR="00043BEC" w:rsidRPr="00DE07AD" w:rsidRDefault="00043BEC" w:rsidP="00043BE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027EC6DB" w14:textId="6DA481C5" w:rsidR="00043BEC" w:rsidRPr="00DE07AD" w:rsidRDefault="00043BEC" w:rsidP="00043BE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AD1A5E" w:rsidRPr="005D2DDD" w14:paraId="1D8E4809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EA3F36" w14:textId="77777777" w:rsidR="00AD1A5E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  <w:p w14:paraId="098A6696" w14:textId="0FCF3B82" w:rsidR="00043BEC" w:rsidRPr="005D2DDD" w:rsidRDefault="00043BEC" w:rsidP="00043BE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 يكون الطالب قادرا على أن</w:t>
            </w:r>
          </w:p>
        </w:tc>
      </w:tr>
      <w:tr w:rsidR="00043BEC" w:rsidRPr="005D2DDD" w14:paraId="4D836130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043BEC" w:rsidRPr="00DE07AD" w:rsidRDefault="00043BEC" w:rsidP="00043BE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457886E5" w:rsidR="00043BEC" w:rsidRPr="00580878" w:rsidRDefault="00043BEC" w:rsidP="00043BEC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يستخدم </w:t>
            </w:r>
            <w:r w:rsidRP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المعاجم اللغوية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 الكشف عن المعنى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6EEB526E" w:rsidR="00043BEC" w:rsidRPr="00DE07AD" w:rsidRDefault="00043BEC" w:rsidP="00043BE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التعليم التعاوني،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حلقات.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54C649C2" w:rsidR="00043BEC" w:rsidRPr="00DE07AD" w:rsidRDefault="00043BEC" w:rsidP="00043BE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043BEC" w:rsidRPr="005D2DDD" w14:paraId="1AA55F8C" w14:textId="77777777" w:rsidTr="00EC2C66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043BEC" w:rsidRPr="00DE07AD" w:rsidRDefault="00043BEC" w:rsidP="00043BE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7D134EB6" w:rsidR="00043BEC" w:rsidRPr="00580878" w:rsidRDefault="00043BEC" w:rsidP="00043BEC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يعالج الأخطاء الشائعة الكتابات المتنوعة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1FDB607A" w:rsidR="00043BEC" w:rsidRPr="00DE07AD" w:rsidRDefault="00043BEC" w:rsidP="00043BE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البحوث(تكليفات)</w:t>
            </w:r>
            <w:r w:rsidRPr="0002416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وعرض.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3E10DE0B" w:rsidR="00043BEC" w:rsidRPr="00DE07AD" w:rsidRDefault="00043BEC" w:rsidP="00043BE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بطاقة التقويم</w:t>
            </w:r>
          </w:p>
        </w:tc>
      </w:tr>
      <w:tr w:rsidR="00043BEC" w:rsidRPr="005D2DDD" w14:paraId="10F934E3" w14:textId="77777777" w:rsidTr="00EC2C6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2F04ACC8" w:rsidR="00043BEC" w:rsidRPr="00DE07AD" w:rsidRDefault="00043BEC" w:rsidP="00043BE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2.3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5CC243C8" w14:textId="19A909DE" w:rsidR="00043BEC" w:rsidRPr="00580878" w:rsidRDefault="00043BEC" w:rsidP="00043BEC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ED3E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يوظف التقنية في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الكتابات المتنوعة كتابة صحيحة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3A9F6FCA" w14:textId="77777777" w:rsidR="00043BEC" w:rsidRPr="001A12D1" w:rsidRDefault="00043BEC" w:rsidP="00043BE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A12D1">
              <w:rPr>
                <w:rFonts w:ascii="Traditional Arabic" w:hAnsi="Traditional Arabic" w:cs="Traditional Arabic"/>
                <w:sz w:val="28"/>
                <w:szCs w:val="28"/>
              </w:rPr>
              <w:t>•</w:t>
            </w:r>
            <w:r w:rsidRPr="001A12D1">
              <w:rPr>
                <w:rFonts w:ascii="Traditional Arabic" w:hAnsi="Traditional Arabic" w:cs="Traditional Arabic"/>
                <w:sz w:val="28"/>
                <w:szCs w:val="28"/>
              </w:rPr>
              <w:tab/>
            </w:r>
            <w:r w:rsidRPr="001A12D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</w:t>
            </w:r>
          </w:p>
          <w:p w14:paraId="23AF27ED" w14:textId="1190688F" w:rsidR="00043BEC" w:rsidRPr="00EB394D" w:rsidRDefault="00043BEC" w:rsidP="00043BE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A12D1">
              <w:rPr>
                <w:rFonts w:ascii="Traditional Arabic" w:hAnsi="Traditional Arabic" w:cs="Traditional Arabic"/>
                <w:sz w:val="28"/>
                <w:szCs w:val="28"/>
                <w:rtl/>
              </w:rPr>
              <w:t>•</w:t>
            </w:r>
            <w:r w:rsidRPr="001A12D1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تقديم عرض بشكل فردي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119B6187" w14:textId="544CEF9F" w:rsidR="00043BEC" w:rsidRPr="00EB394D" w:rsidRDefault="00043BEC" w:rsidP="00043BE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A12D1">
              <w:rPr>
                <w:rFonts w:ascii="Traditional Arabic" w:hAnsi="Traditional Arabic" w:cs="Traditional Arabic"/>
                <w:sz w:val="28"/>
                <w:szCs w:val="28"/>
                <w:rtl/>
              </w:rPr>
              <w:t>•</w:t>
            </w:r>
            <w:r w:rsidRPr="001A12D1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التوجيه والمتابعة والمراقبة</w:t>
            </w:r>
          </w:p>
        </w:tc>
      </w:tr>
      <w:tr w:rsidR="00AD1A5E" w:rsidRPr="005D2DDD" w14:paraId="0BED268C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6ED484" w14:textId="77777777" w:rsidR="00AD1A5E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  <w:p w14:paraId="08359DA3" w14:textId="4FAF1812" w:rsidR="00043BEC" w:rsidRPr="005D2DDD" w:rsidRDefault="00043BEC" w:rsidP="00043BE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 يكون الطالب قادرا على أن</w:t>
            </w:r>
          </w:p>
        </w:tc>
      </w:tr>
      <w:tr w:rsidR="00043BEC" w:rsidRPr="005D2DDD" w14:paraId="79108FDF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043BEC" w:rsidRPr="00DE07AD" w:rsidRDefault="00043BEC" w:rsidP="00043BE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43539670" w14:textId="677FB578" w:rsidR="00043BEC" w:rsidRPr="00D35C30" w:rsidRDefault="00043BEC" w:rsidP="00043BE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23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يدير حواراً عن </w:t>
            </w:r>
            <w:r w:rsidRP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كتابة الفقرة والروابط النصية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أمام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زملائه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2ACC4CB3" w14:textId="77777777" w:rsidR="00043BEC" w:rsidRPr="00D35C30" w:rsidRDefault="00043BEC" w:rsidP="00043BEC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  <w:p w14:paraId="78BF2B8A" w14:textId="18986E4D" w:rsidR="00043BEC" w:rsidRPr="00D35C30" w:rsidRDefault="00043BEC" w:rsidP="00043BE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7EA33E51" w14:textId="77777777" w:rsidR="00043BEC" w:rsidRPr="00D35C30" w:rsidRDefault="00043BEC" w:rsidP="00043BEC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579AA954" w14:textId="77777777" w:rsidR="00043BEC" w:rsidRPr="00D35C30" w:rsidRDefault="00043BEC" w:rsidP="00043BEC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58F639B4" w14:textId="635ED7C0" w:rsidR="00043BEC" w:rsidRPr="00D35C30" w:rsidRDefault="00043BEC" w:rsidP="00043BE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043BEC" w:rsidRPr="005D2DDD" w14:paraId="018E1029" w14:textId="77777777" w:rsidTr="00CB1175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043BEC" w:rsidRPr="00DE07AD" w:rsidRDefault="00043BEC" w:rsidP="00043BE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6430B" w14:textId="20A6C88F" w:rsidR="00043BEC" w:rsidRPr="00D35C30" w:rsidRDefault="00043BEC" w:rsidP="00043BE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E23E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</w:t>
            </w:r>
            <w:r w:rsidRPr="003E23E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عرضا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عن </w:t>
            </w:r>
            <w:r w:rsidRPr="005714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كتابة الهمزة في أول الكلمة، ووسطها، وآخرها.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807CD4" w14:textId="77777777" w:rsidR="00043BEC" w:rsidRPr="00D35C30" w:rsidRDefault="00043BEC" w:rsidP="00043BEC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المحاضرة</w:t>
            </w:r>
          </w:p>
          <w:p w14:paraId="7AF6F16E" w14:textId="7FF59C1F" w:rsidR="00043BEC" w:rsidRPr="00D35C30" w:rsidRDefault="00043BEC" w:rsidP="00043BEC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9306CD" w14:textId="77777777" w:rsidR="00043BEC" w:rsidRPr="00D35C30" w:rsidRDefault="00043BEC" w:rsidP="00043BEC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2C78AB42" w14:textId="77777777" w:rsidR="00043BEC" w:rsidRPr="00D35C30" w:rsidRDefault="00043BEC" w:rsidP="00043BEC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6E991380" w14:textId="2C4ED314" w:rsidR="00043BEC" w:rsidRPr="00D35C30" w:rsidRDefault="00043BEC" w:rsidP="00043BE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043BEC" w:rsidRPr="005D2DDD" w14:paraId="1B550636" w14:textId="77777777" w:rsidTr="00CB1175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6DAC3BB1" w:rsidR="00043BEC" w:rsidRPr="00DE07AD" w:rsidRDefault="00043BEC" w:rsidP="00043BE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12" w:space="0" w:color="auto"/>
            </w:tcBorders>
          </w:tcPr>
          <w:p w14:paraId="495DBF2A" w14:textId="04DBC293" w:rsidR="00043BEC" w:rsidRPr="00D35C30" w:rsidRDefault="00043BEC" w:rsidP="00043BEC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يعرض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الطالب </w:t>
            </w:r>
            <w:r w:rsidRPr="001A12D1">
              <w:rPr>
                <w:rFonts w:ascii="Traditional Arabic" w:hAnsi="Traditional Arabic" w:cs="Traditional Arabic"/>
                <w:sz w:val="28"/>
                <w:szCs w:val="28"/>
                <w:rtl/>
              </w:rPr>
              <w:t>كتابة الألف والتاء والهاء في آخر الكلمة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12" w:space="0" w:color="auto"/>
            </w:tcBorders>
          </w:tcPr>
          <w:p w14:paraId="2DF37430" w14:textId="77777777" w:rsidR="00043BEC" w:rsidRPr="00D35C30" w:rsidRDefault="00043BEC" w:rsidP="00043BEC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المناقشة والحوار</w:t>
            </w:r>
          </w:p>
          <w:p w14:paraId="2C7B8E78" w14:textId="1D54F9BD" w:rsidR="00043BEC" w:rsidRPr="00D35C30" w:rsidRDefault="00043BEC" w:rsidP="00043BE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</w:tcPr>
          <w:p w14:paraId="6FBD1952" w14:textId="77777777" w:rsidR="00043BEC" w:rsidRPr="00D35C30" w:rsidRDefault="00043BEC" w:rsidP="00043BEC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44814E5B" w14:textId="77777777" w:rsidR="00043BEC" w:rsidRPr="00D35C30" w:rsidRDefault="00043BEC" w:rsidP="00043BEC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1B154DC4" w14:textId="2FA7E4BB" w:rsidR="00043BEC" w:rsidRPr="00D35C30" w:rsidRDefault="00043BEC" w:rsidP="00043BE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lastRenderedPageBreak/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01"/>
        <w:gridCol w:w="2002"/>
        <w:gridCol w:w="2247"/>
      </w:tblGrid>
      <w:tr w:rsidR="00E34F0F" w:rsidRPr="005D2DDD" w14:paraId="5E1D9249" w14:textId="77777777" w:rsidTr="00367E77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67E77" w:rsidRPr="005D2DDD" w14:paraId="2A1E4DD6" w14:textId="77777777" w:rsidTr="00367E77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1166B8B6" w:rsidR="00367E77" w:rsidRPr="009D1E6C" w:rsidRDefault="00367E77" w:rsidP="00367E7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9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1FB6B0B2" w:rsidR="00367E77" w:rsidRPr="00CE37F1" w:rsidRDefault="00367E77" w:rsidP="00367E7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C100C">
              <w:rPr>
                <w:rFonts w:ascii="Sakkal Majalla" w:hAnsi="Sakkal Majalla" w:cs="Sakkal Majalla"/>
                <w:rtl/>
              </w:rPr>
              <w:t>تمرينات ، واجبات ، تكليفات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6792E027" w:rsidR="00367E77" w:rsidRPr="00CE37F1" w:rsidRDefault="00367E77" w:rsidP="00367E7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Sakkal Majalla" w:hAnsi="Sakkal Majalla" w:cs="Sakkal Majalla"/>
                <w:rtl/>
              </w:rPr>
              <w:t>4</w:t>
            </w:r>
            <w:r w:rsidRPr="00DC100C">
              <w:rPr>
                <w:rFonts w:ascii="Sakkal Majalla" w:hAnsi="Sakkal Majalla" w:cs="Sakkal Majalla"/>
                <w:rtl/>
              </w:rPr>
              <w:t>، 8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328AA9A9" w:rsidR="00367E77" w:rsidRPr="00CE37F1" w:rsidRDefault="00043BEC" w:rsidP="00367E7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  <w:r w:rsidR="00367E77" w:rsidRPr="00DC100C">
              <w:rPr>
                <w:rFonts w:ascii="Sakkal Majalla" w:hAnsi="Sakkal Majalla" w:cs="Sakkal Majalla"/>
                <w:rtl/>
              </w:rPr>
              <w:t>%</w:t>
            </w:r>
          </w:p>
        </w:tc>
      </w:tr>
      <w:tr w:rsidR="00367E77" w:rsidRPr="005D2DDD" w14:paraId="0D4AB978" w14:textId="77777777" w:rsidTr="00367E77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8D95AD0" w:rsidR="00367E77" w:rsidRPr="009D1E6C" w:rsidRDefault="00367E77" w:rsidP="00367E7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4C18EA90" w:rsidR="00367E77" w:rsidRPr="00CE37F1" w:rsidRDefault="00367E77" w:rsidP="00367E7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C100C">
              <w:rPr>
                <w:rFonts w:ascii="Sakkal Majalla" w:hAnsi="Sakkal Majalla" w:cs="Sakkal Majalla"/>
                <w:rtl/>
              </w:rPr>
              <w:t>الاختبار الشهري الأول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4B5A4F70" w:rsidR="00367E77" w:rsidRPr="00CE37F1" w:rsidRDefault="00367E77" w:rsidP="00367E7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C100C">
              <w:rPr>
                <w:rFonts w:ascii="Sakkal Majalla" w:hAnsi="Sakkal Majalla" w:cs="Sakkal Majalla"/>
                <w:rtl/>
              </w:rPr>
              <w:t>07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76ADDCAA" w:rsidR="00367E77" w:rsidRPr="00CE37F1" w:rsidRDefault="00043BEC" w:rsidP="00367E7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rtl/>
              </w:rPr>
              <w:t>30</w:t>
            </w:r>
            <w:r w:rsidR="00367E77" w:rsidRPr="00DC100C">
              <w:rPr>
                <w:rFonts w:ascii="Sakkal Majalla" w:hAnsi="Sakkal Majalla" w:cs="Sakkal Majalla"/>
                <w:rtl/>
              </w:rPr>
              <w:t>%</w:t>
            </w:r>
          </w:p>
        </w:tc>
      </w:tr>
      <w:tr w:rsidR="00367E77" w:rsidRPr="005D2DDD" w14:paraId="37B06F1E" w14:textId="77777777" w:rsidTr="00367E77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19F4F93B" w:rsidR="00367E77" w:rsidRPr="009D1E6C" w:rsidRDefault="00367E77" w:rsidP="00367E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11C817F1" w:rsidR="00367E77" w:rsidRPr="00CE37F1" w:rsidRDefault="00367E77" w:rsidP="00367E7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C100C">
              <w:rPr>
                <w:rFonts w:ascii="Sakkal Majalla" w:hAnsi="Sakkal Majalla" w:cs="Sakkal Majalla"/>
                <w:rtl/>
              </w:rPr>
              <w:t>الاختبار الشهري الثاني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3BA9ADDF" w:rsidR="00367E77" w:rsidRPr="00CE37F1" w:rsidRDefault="00367E77" w:rsidP="00043BE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C100C">
              <w:rPr>
                <w:rFonts w:ascii="Sakkal Majalla" w:hAnsi="Sakkal Majalla" w:cs="Sakkal Majalla"/>
                <w:rtl/>
              </w:rPr>
              <w:t>1</w:t>
            </w:r>
            <w:r w:rsidR="00043BEC">
              <w:rPr>
                <w:rFonts w:ascii="Sakkal Majalla" w:hAnsi="Sakkal Majalla" w:cs="Sakkal Majalla" w:hint="cs"/>
                <w:rtl/>
              </w:rPr>
              <w:t>2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1A458940" w:rsidR="00367E77" w:rsidRPr="00CE37F1" w:rsidRDefault="00367E77" w:rsidP="00367E7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rtl/>
              </w:rPr>
              <w:t>25</w:t>
            </w:r>
            <w:r w:rsidRPr="00DC100C">
              <w:rPr>
                <w:rFonts w:ascii="Sakkal Majalla" w:hAnsi="Sakkal Majalla" w:cs="Sakkal Majalla"/>
                <w:rtl/>
              </w:rPr>
              <w:t>%</w:t>
            </w:r>
          </w:p>
        </w:tc>
      </w:tr>
      <w:tr w:rsidR="00367E77" w:rsidRPr="005D2DDD" w14:paraId="227677C9" w14:textId="77777777" w:rsidTr="00367E77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1A5B3639" w:rsidR="00367E77" w:rsidRPr="009D1E6C" w:rsidRDefault="00367E77" w:rsidP="00367E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72427E7A" w:rsidR="00367E77" w:rsidRPr="00CE37F1" w:rsidRDefault="00367E77" w:rsidP="00367E7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C100C">
              <w:rPr>
                <w:rFonts w:ascii="Sakkal Majalla" w:hAnsi="Sakkal Majalla" w:cs="Sakkal Majalla"/>
                <w:rtl/>
              </w:rPr>
              <w:t>الاختبار النهائي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05D59018" w:rsidR="00367E77" w:rsidRPr="00CE37F1" w:rsidRDefault="00367E77" w:rsidP="00043BE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rtl/>
              </w:rPr>
              <w:t>1</w:t>
            </w:r>
            <w:r w:rsidR="00043BEC">
              <w:rPr>
                <w:rFonts w:ascii="Sakkal Majalla" w:hAnsi="Sakkal Majalla" w:cs="Sakkal Majalla" w:hint="cs"/>
                <w:rtl/>
              </w:rPr>
              <w:t>6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1AEC570D" w:rsidR="00367E77" w:rsidRPr="00CE37F1" w:rsidRDefault="00367E77" w:rsidP="00367E7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rtl/>
              </w:rPr>
              <w:t>40</w:t>
            </w:r>
            <w:r w:rsidRPr="00DC100C">
              <w:rPr>
                <w:rFonts w:ascii="Sakkal Majalla" w:hAnsi="Sakkal Majalla" w:cs="Sakkal Majalla"/>
                <w:rtl/>
              </w:rPr>
              <w:t>%</w:t>
            </w:r>
          </w:p>
        </w:tc>
      </w:tr>
      <w:tr w:rsidR="00292DBE" w:rsidRPr="005D2DDD" w14:paraId="16225A89" w14:textId="77777777" w:rsidTr="00367E77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75E550F7" w:rsidR="00292DBE" w:rsidRPr="009D1E6C" w:rsidRDefault="00292DBE" w:rsidP="00292DB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239FF866" w14:textId="356CA73F" w:rsidR="00292DBE" w:rsidRPr="00DE07AD" w:rsidRDefault="00292DBE" w:rsidP="00292DB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المجموع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4B0934D3" w14:textId="3A9D5AA0" w:rsidR="00292DBE" w:rsidRPr="00DE07AD" w:rsidRDefault="00292DBE" w:rsidP="00580878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8DB3E2" w:themeFill="text2" w:themeFillTint="66"/>
            <w:vAlign w:val="center"/>
          </w:tcPr>
          <w:p w14:paraId="3B3C5F57" w14:textId="1C6D007D" w:rsidR="00292DBE" w:rsidRPr="00DE07AD" w:rsidRDefault="00292DBE" w:rsidP="0058087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E041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100%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2" w:name="_Toc526247388"/>
      <w:bookmarkStart w:id="23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3A41EA23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ترتيبات إتاحة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أعضاء هيئة التدريس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والهيئة التعليمية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للاستشارات والإرشاد الأكاديمي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الخاص لكل طالب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مع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ذكر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م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قد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ر الوقت الذي يتوقع أن يتواجد خلاله أعضاء هيئة التدريس لهذا الغرض في كل أسبوع).  </w:t>
            </w:r>
          </w:p>
          <w:p w14:paraId="1F097CC7" w14:textId="02DC117E" w:rsidR="00F07B5D" w:rsidRPr="009316C2" w:rsidRDefault="000B2243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ثماني</w:t>
            </w:r>
            <w:r w:rsidR="00F07B5D"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ساعات أسبوعية مفتوحة لكل الطلاب.</w:t>
            </w:r>
          </w:p>
          <w:p w14:paraId="53013C77" w14:textId="3D9D7E57" w:rsidR="00013764" w:rsidRPr="005D2DDD" w:rsidRDefault="00013764" w:rsidP="009316C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48CAAD7F" w:rsidR="005612EC" w:rsidRPr="0044417B" w:rsidRDefault="000B2243" w:rsidP="0044417B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0B2243">
              <w:rPr>
                <w:rFonts w:ascii="Traditional Arabic" w:hAnsi="Traditional Arabic" w:cs="Traditional Arabic"/>
                <w:sz w:val="30"/>
                <w:szCs w:val="30"/>
                <w:rtl/>
              </w:rPr>
              <w:t>كتاب: مهارات الكتابة (100عرب) الذي ألفته اللجنة العلمية بقسم اللغة العربية وآدابها</w:t>
            </w:r>
            <w:r w:rsidR="0044417B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.</w:t>
            </w:r>
          </w:p>
        </w:tc>
      </w:tr>
      <w:tr w:rsidR="005612EC" w:rsidRPr="005D2DDD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A8138A" w14:textId="77777777" w:rsidR="000B2243" w:rsidRPr="000B2243" w:rsidRDefault="000B2243" w:rsidP="000B2243">
            <w:pPr>
              <w:pStyle w:val="af"/>
              <w:numPr>
                <w:ilvl w:val="0"/>
                <w:numId w:val="13"/>
              </w:numPr>
              <w:bidi/>
              <w:spacing w:after="200" w:line="27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0B2243">
              <w:rPr>
                <w:rFonts w:ascii="Traditional Arabic" w:hAnsi="Traditional Arabic" w:cs="Traditional Arabic"/>
                <w:sz w:val="30"/>
                <w:szCs w:val="30"/>
                <w:rtl/>
              </w:rPr>
              <w:t>عبد العليم إبراهيم، الإملاء والترقيم في الكتابة العربية.</w:t>
            </w:r>
          </w:p>
          <w:p w14:paraId="100247F1" w14:textId="77777777" w:rsidR="000B2243" w:rsidRPr="000B2243" w:rsidRDefault="000B2243" w:rsidP="000B2243">
            <w:pPr>
              <w:pStyle w:val="af"/>
              <w:numPr>
                <w:ilvl w:val="0"/>
                <w:numId w:val="13"/>
              </w:numPr>
              <w:bidi/>
              <w:spacing w:after="200" w:line="27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0B2243">
              <w:rPr>
                <w:rFonts w:ascii="Traditional Arabic" w:hAnsi="Traditional Arabic" w:cs="Traditional Arabic"/>
                <w:sz w:val="30"/>
                <w:szCs w:val="30"/>
                <w:rtl/>
              </w:rPr>
              <w:t>محمود سليمان ياقوت، فن الكتابة الصحيحة.</w:t>
            </w:r>
          </w:p>
          <w:p w14:paraId="4C17B5E9" w14:textId="4C2125DD" w:rsidR="000833A3" w:rsidRPr="00367E77" w:rsidRDefault="000B2243" w:rsidP="00367E77">
            <w:pPr>
              <w:pStyle w:val="af"/>
              <w:numPr>
                <w:ilvl w:val="0"/>
                <w:numId w:val="13"/>
              </w:numPr>
              <w:bidi/>
              <w:spacing w:after="200" w:line="27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0B2243">
              <w:rPr>
                <w:rFonts w:ascii="Traditional Arabic" w:hAnsi="Traditional Arabic" w:cs="Traditional Arabic"/>
                <w:sz w:val="30"/>
                <w:szCs w:val="30"/>
                <w:rtl/>
              </w:rPr>
              <w:t>حسين المناصرة وآخرون، أساسيات التحرير وفن الكتابة بالعربية.</w:t>
            </w: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23364B2F" w14:textId="77777777" w:rsidR="000B2243" w:rsidRPr="000B2243" w:rsidRDefault="000B2243" w:rsidP="000B2243">
            <w:pPr>
              <w:pStyle w:val="af"/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0B2243">
              <w:rPr>
                <w:rFonts w:ascii="Traditional Arabic" w:hAnsi="Traditional Arabic" w:cs="Traditional Arabic"/>
                <w:color w:val="0000FF"/>
                <w:u w:val="single"/>
              </w:rPr>
              <w:t>•</w:t>
            </w:r>
            <w:r w:rsidRPr="000B2243">
              <w:rPr>
                <w:rFonts w:ascii="Traditional Arabic" w:hAnsi="Traditional Arabic" w:cs="Traditional Arabic"/>
                <w:color w:val="000000" w:themeColor="text1"/>
              </w:rPr>
              <w:tab/>
            </w:r>
            <w:r w:rsidRPr="000B2243">
              <w:rPr>
                <w:rFonts w:ascii="Traditional Arabic" w:hAnsi="Traditional Arabic" w:cs="Traditional Arabic"/>
                <w:sz w:val="30"/>
                <w:szCs w:val="30"/>
                <w:rtl/>
              </w:rPr>
              <w:t>موقع اللغة العربية تعلماً وتعليماً</w:t>
            </w:r>
            <w:r w:rsidRPr="000B2243">
              <w:rPr>
                <w:rFonts w:ascii="Traditional Arabic" w:hAnsi="Traditional Arabic" w:cs="Traditional Arabic"/>
                <w:sz w:val="30"/>
                <w:szCs w:val="30"/>
              </w:rPr>
              <w:t>.</w:t>
            </w:r>
          </w:p>
          <w:p w14:paraId="74EF1753" w14:textId="77777777" w:rsidR="000B2243" w:rsidRPr="000B2243" w:rsidRDefault="000B2243" w:rsidP="000B2243">
            <w:pPr>
              <w:pStyle w:val="af"/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0B2243">
              <w:rPr>
                <w:rFonts w:ascii="Traditional Arabic" w:hAnsi="Traditional Arabic" w:cs="Traditional Arabic"/>
                <w:sz w:val="30"/>
                <w:szCs w:val="30"/>
              </w:rPr>
              <w:t>•</w:t>
            </w:r>
            <w:r w:rsidRPr="000B2243">
              <w:rPr>
                <w:rFonts w:ascii="Traditional Arabic" w:hAnsi="Traditional Arabic" w:cs="Traditional Arabic"/>
                <w:sz w:val="30"/>
                <w:szCs w:val="30"/>
              </w:rPr>
              <w:tab/>
            </w:r>
            <w:r w:rsidRPr="000B2243">
              <w:rPr>
                <w:rFonts w:ascii="Traditional Arabic" w:hAnsi="Traditional Arabic" w:cs="Traditional Arabic"/>
                <w:sz w:val="30"/>
                <w:szCs w:val="30"/>
                <w:rtl/>
              </w:rPr>
              <w:t>عجائب من العربية</w:t>
            </w:r>
            <w:r w:rsidRPr="000B2243">
              <w:rPr>
                <w:rFonts w:ascii="Traditional Arabic" w:hAnsi="Traditional Arabic" w:cs="Traditional Arabic"/>
                <w:sz w:val="30"/>
                <w:szCs w:val="30"/>
              </w:rPr>
              <w:t>.</w:t>
            </w:r>
          </w:p>
          <w:p w14:paraId="135EAF69" w14:textId="77777777" w:rsidR="000B2243" w:rsidRPr="000B2243" w:rsidRDefault="000B2243" w:rsidP="000B2243">
            <w:pPr>
              <w:pStyle w:val="af"/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0B2243">
              <w:rPr>
                <w:rFonts w:ascii="Traditional Arabic" w:hAnsi="Traditional Arabic" w:cs="Traditional Arabic"/>
                <w:sz w:val="30"/>
                <w:szCs w:val="30"/>
              </w:rPr>
              <w:t>•</w:t>
            </w:r>
            <w:r w:rsidRPr="000B2243">
              <w:rPr>
                <w:rFonts w:ascii="Traditional Arabic" w:hAnsi="Traditional Arabic" w:cs="Traditional Arabic"/>
                <w:sz w:val="30"/>
                <w:szCs w:val="30"/>
              </w:rPr>
              <w:tab/>
            </w:r>
            <w:r w:rsidRPr="000B2243">
              <w:rPr>
                <w:rFonts w:ascii="Traditional Arabic" w:hAnsi="Traditional Arabic" w:cs="Traditional Arabic"/>
                <w:sz w:val="30"/>
                <w:szCs w:val="30"/>
                <w:rtl/>
              </w:rPr>
              <w:t>فنون اللغة العربية</w:t>
            </w:r>
            <w:r w:rsidRPr="000B2243">
              <w:rPr>
                <w:rFonts w:ascii="Traditional Arabic" w:hAnsi="Traditional Arabic" w:cs="Traditional Arabic"/>
                <w:sz w:val="30"/>
                <w:szCs w:val="30"/>
              </w:rPr>
              <w:t>.</w:t>
            </w:r>
          </w:p>
          <w:p w14:paraId="1822ED46" w14:textId="327C041F" w:rsidR="005612EC" w:rsidRPr="000833A3" w:rsidRDefault="000B2243" w:rsidP="000B2243">
            <w:pPr>
              <w:pStyle w:val="af"/>
              <w:bidi/>
              <w:rPr>
                <w:rFonts w:ascii="Traditional Arabic" w:hAnsi="Traditional Arabic" w:cs="Traditional Arabic"/>
                <w:color w:val="0000FF"/>
                <w:u w:val="single"/>
              </w:rPr>
            </w:pPr>
            <w:r w:rsidRPr="000B2243">
              <w:rPr>
                <w:rFonts w:ascii="Traditional Arabic" w:hAnsi="Traditional Arabic" w:cs="Traditional Arabic"/>
                <w:sz w:val="30"/>
                <w:szCs w:val="30"/>
              </w:rPr>
              <w:t>•</w:t>
            </w:r>
            <w:r w:rsidRPr="000B2243">
              <w:rPr>
                <w:rFonts w:ascii="Traditional Arabic" w:hAnsi="Traditional Arabic" w:cs="Traditional Arabic"/>
                <w:sz w:val="30"/>
                <w:szCs w:val="30"/>
              </w:rPr>
              <w:tab/>
            </w:r>
            <w:r w:rsidRPr="000B2243">
              <w:rPr>
                <w:rFonts w:ascii="Traditional Arabic" w:hAnsi="Traditional Arabic" w:cs="Traditional Arabic"/>
                <w:sz w:val="30"/>
                <w:szCs w:val="30"/>
                <w:rtl/>
              </w:rPr>
              <w:t>مقهى اللغة العربية</w:t>
            </w:r>
            <w:r w:rsidRPr="000B2243">
              <w:rPr>
                <w:rFonts w:ascii="Traditional Arabic" w:hAnsi="Traditional Arabic" w:cs="Traditional Arabic"/>
                <w:color w:val="0000FF"/>
                <w:u w:val="single"/>
              </w:rPr>
              <w:t xml:space="preserve">.    </w:t>
            </w:r>
          </w:p>
        </w:tc>
      </w:tr>
      <w:tr w:rsidR="005612EC" w:rsidRPr="005D2DDD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BA3EB9E" w14:textId="69D5564F" w:rsidR="005612EC" w:rsidRPr="009316C2" w:rsidRDefault="000B2243" w:rsidP="00234D3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B2243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0B2243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>قرص ممغنط: مقرر 100عرب – مهارات الكتابة، إعداد لجنة المقرر.</w:t>
            </w: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292DBE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المرافق</w:t>
            </w:r>
          </w:p>
          <w:p w14:paraId="4DF34719" w14:textId="351565B1" w:rsidR="00DE3C6D" w:rsidRPr="00292DBE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C36A18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القاعات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الدراسية، المختبرات، قاعات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العرض</w:t>
            </w:r>
            <w:r w:rsidR="00C36A18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، قاعات المحاكاة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...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2A6CB" w14:textId="4B21908D" w:rsidR="00EA5796" w:rsidRPr="00EA5796" w:rsidRDefault="00EA5796" w:rsidP="00EA579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- 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المباني (قاعات المحاضرات، والمختبرات، وقاعات العرض، والمعامل، وغيرها)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:</w:t>
            </w:r>
          </w:p>
          <w:p w14:paraId="47E57B62" w14:textId="1168D9A8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="000B2243">
              <w:rPr>
                <w:rtl/>
              </w:rPr>
              <w:t xml:space="preserve"> </w:t>
            </w:r>
            <w:r w:rsidR="000B2243" w:rsidRPr="000B2243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قاعات </w:t>
            </w:r>
            <w:r w:rsidR="00844EB7" w:rsidRPr="000B22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المحاضرات.</w:t>
            </w:r>
          </w:p>
          <w:p w14:paraId="08FB7875" w14:textId="1F30E610" w:rsidR="00DE3C6D" w:rsidRPr="009316C2" w:rsidRDefault="00EA5796" w:rsidP="000B2243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- 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292DBE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التجهيزات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التقنية</w:t>
            </w:r>
          </w:p>
          <w:p w14:paraId="2C6C9337" w14:textId="3F678A7C" w:rsidR="003C307F" w:rsidRPr="00292DBE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عرض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البيانات،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السبورة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الذكية،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2CBC86" w14:textId="5D6B8E14" w:rsidR="000B2243" w:rsidRPr="000B2243" w:rsidRDefault="003575F1" w:rsidP="000B2243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="000B2243" w:rsidRPr="000B2243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ab/>
            </w:r>
            <w:r w:rsidR="000B2243" w:rsidRPr="000B2243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حاسوب</w:t>
            </w:r>
          </w:p>
          <w:p w14:paraId="124912E2" w14:textId="77777777" w:rsidR="000B2243" w:rsidRPr="000B2243" w:rsidRDefault="000B2243" w:rsidP="000B2243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B2243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•</w:t>
            </w:r>
            <w:r w:rsidRPr="000B2243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ab/>
            </w:r>
            <w:r w:rsidRPr="000B2243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جهاز عرض</w:t>
            </w:r>
          </w:p>
          <w:p w14:paraId="18663668" w14:textId="77777777" w:rsidR="000B2243" w:rsidRPr="000B2243" w:rsidRDefault="000B2243" w:rsidP="000B2243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B2243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•</w:t>
            </w:r>
            <w:r w:rsidRPr="000B2243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ab/>
            </w:r>
            <w:r w:rsidRPr="000B2243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سبورة ذكية</w:t>
            </w:r>
          </w:p>
          <w:p w14:paraId="5C5866C4" w14:textId="2441E024" w:rsidR="00EA5796" w:rsidRPr="009316C2" w:rsidRDefault="000B2243" w:rsidP="000B2243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B2243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0B2243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>سبورة عادية (في بعض القاعات)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292DBE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تجهيزات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CB5325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أخرى </w:t>
            </w:r>
            <w:r w:rsidR="00CB5325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7679FA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77B903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يرامج تدريب في إعراب فصيح الكلام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432C48B2" w14:textId="36016FF2" w:rsidR="00EA5796" w:rsidRPr="009316C2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-أفلام تسجيلية، فيديو، تلفاز في قاعات مجهزة للتدريب والتطبيق.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9" w:name="_Toc526247391"/>
      <w:bookmarkStart w:id="30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tbl>
      <w:tblPr>
        <w:tblStyle w:val="af0"/>
        <w:bidiVisual/>
        <w:tblW w:w="9571" w:type="dxa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411F39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8C42F6" w:rsidRPr="005D2DDD" w14:paraId="493EFCA2" w14:textId="77777777" w:rsidTr="00411F39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15A85E12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2" w:name="_Hlk513021635"/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2D959A" w14:textId="77777777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عضو هيئة التدريس </w:t>
            </w:r>
          </w:p>
          <w:p w14:paraId="798A920C" w14:textId="2AD13693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لجنة تنسيق المقررات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27622C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أسئلة الاختبارات الفصلية ومناقشة الحلول.</w:t>
            </w:r>
          </w:p>
          <w:p w14:paraId="7CEDF15F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الواجبات ومناقشتها.</w:t>
            </w:r>
          </w:p>
          <w:p w14:paraId="4F51BCFA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المقالات القصيرة أو الطويلة.</w:t>
            </w:r>
          </w:p>
          <w:p w14:paraId="0DCB9937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حلقات النقاش</w:t>
            </w:r>
          </w:p>
          <w:p w14:paraId="5411C853" w14:textId="56C19704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ورش العمل </w:t>
            </w:r>
          </w:p>
        </w:tc>
      </w:tr>
      <w:tr w:rsidR="008C42F6" w:rsidRPr="005D2DDD" w14:paraId="7C0C879C" w14:textId="77777777" w:rsidTr="00411F39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5BCB4B98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فاعلية طرق تقويم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211FE993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لجنة الجودة 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605080B2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استطلاع </w:t>
            </w:r>
          </w:p>
        </w:tc>
      </w:tr>
      <w:tr w:rsidR="008C42F6" w:rsidRPr="005D2DDD" w14:paraId="6B733EFA" w14:textId="77777777" w:rsidTr="00411F39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0B6613C5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، مدى تحصيل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66111DA4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الطلبة،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أعضاء هيئة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التدريس،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قيادات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AB1BCF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1ـ الاختبارات الشهرية.</w:t>
            </w:r>
          </w:p>
          <w:p w14:paraId="74569802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 ـ الأسئلة الشفوية.</w:t>
            </w:r>
          </w:p>
          <w:p w14:paraId="39126D54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3 ـ التقويم المستمر.</w:t>
            </w:r>
          </w:p>
          <w:p w14:paraId="1F17B479" w14:textId="12F8F8E0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4 ـالقيام بواجبات إضافية أو أساسية.</w:t>
            </w: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64510118" w:rsidR="00497B70" w:rsidRPr="00E115D6" w:rsidRDefault="009500B8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مجلس قسم اللغة العربية وآدابها</w:t>
            </w: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3"/>
    </w:tbl>
    <w:p w14:paraId="05ED277C" w14:textId="25C15AA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2FD4E" w14:textId="77777777" w:rsidR="002E3E65" w:rsidRDefault="002E3E65">
      <w:r>
        <w:separator/>
      </w:r>
    </w:p>
  </w:endnote>
  <w:endnote w:type="continuationSeparator" w:id="0">
    <w:p w14:paraId="36105E78" w14:textId="77777777" w:rsidR="002E3E65" w:rsidRDefault="002E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iri">
    <w:altName w:val="Arial"/>
    <w:charset w:val="00"/>
    <w:family w:val="auto"/>
    <w:pitch w:val="variable"/>
    <w:sig w:usb0="A000206F" w:usb1="80002043" w:usb2="00000008" w:usb3="00000000" w:csb0="000000D3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337B04" w:rsidRDefault="00337B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337B04" w:rsidRDefault="00337B0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337B04" w:rsidRPr="000B5619" w:rsidRDefault="00337B04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30EBEF5E" w:rsidR="00337B04" w:rsidRPr="00705C7E" w:rsidRDefault="00337B04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11F39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30EBEF5E" w:rsidR="00337B04" w:rsidRPr="00705C7E" w:rsidRDefault="00337B04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411F39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DE64A" w14:textId="77777777" w:rsidR="002E3E65" w:rsidRDefault="002E3E65">
      <w:r>
        <w:separator/>
      </w:r>
    </w:p>
  </w:footnote>
  <w:footnote w:type="continuationSeparator" w:id="0">
    <w:p w14:paraId="04A1BDCD" w14:textId="77777777" w:rsidR="002E3E65" w:rsidRDefault="002E3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4B42B222" w:rsidR="00337B04" w:rsidRPr="00A006BB" w:rsidRDefault="00337B04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419623D"/>
    <w:multiLevelType w:val="hybridMultilevel"/>
    <w:tmpl w:val="41163B90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3F83"/>
    <w:multiLevelType w:val="hybridMultilevel"/>
    <w:tmpl w:val="7A34874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64C"/>
    <w:multiLevelType w:val="hybridMultilevel"/>
    <w:tmpl w:val="886C1B8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6F38"/>
    <w:multiLevelType w:val="hybridMultilevel"/>
    <w:tmpl w:val="F684E08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0F39"/>
    <w:multiLevelType w:val="hybridMultilevel"/>
    <w:tmpl w:val="4C28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807A3"/>
    <w:multiLevelType w:val="hybridMultilevel"/>
    <w:tmpl w:val="50B8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B3493"/>
    <w:multiLevelType w:val="hybridMultilevel"/>
    <w:tmpl w:val="B3EA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9561F"/>
    <w:multiLevelType w:val="hybridMultilevel"/>
    <w:tmpl w:val="97F4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C65A5"/>
    <w:multiLevelType w:val="hybridMultilevel"/>
    <w:tmpl w:val="0F0CBD16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E2CB0"/>
    <w:multiLevelType w:val="hybridMultilevel"/>
    <w:tmpl w:val="8AB85F8E"/>
    <w:lvl w:ilvl="0" w:tplc="A3D01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D0D17"/>
    <w:multiLevelType w:val="hybridMultilevel"/>
    <w:tmpl w:val="9BA801F6"/>
    <w:lvl w:ilvl="0" w:tplc="F12250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66F04"/>
    <w:multiLevelType w:val="hybridMultilevel"/>
    <w:tmpl w:val="78700774"/>
    <w:lvl w:ilvl="0" w:tplc="51688E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43CBD"/>
    <w:multiLevelType w:val="hybridMultilevel"/>
    <w:tmpl w:val="1B2813AE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465E4"/>
    <w:multiLevelType w:val="hybridMultilevel"/>
    <w:tmpl w:val="40264CFC"/>
    <w:lvl w:ilvl="0" w:tplc="EC003C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1B1058"/>
    <w:multiLevelType w:val="hybridMultilevel"/>
    <w:tmpl w:val="A57AD176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1CC61A7"/>
    <w:multiLevelType w:val="hybridMultilevel"/>
    <w:tmpl w:val="D378637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253CC"/>
    <w:multiLevelType w:val="hybridMultilevel"/>
    <w:tmpl w:val="645ED2C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0798D"/>
    <w:multiLevelType w:val="hybridMultilevel"/>
    <w:tmpl w:val="A560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C5426"/>
    <w:multiLevelType w:val="hybridMultilevel"/>
    <w:tmpl w:val="7ED05BC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72A49"/>
    <w:multiLevelType w:val="hybridMultilevel"/>
    <w:tmpl w:val="5DC6F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02889"/>
    <w:multiLevelType w:val="hybridMultilevel"/>
    <w:tmpl w:val="E08E33F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22"/>
  </w:num>
  <w:num w:numId="5">
    <w:abstractNumId w:val="3"/>
  </w:num>
  <w:num w:numId="6">
    <w:abstractNumId w:val="20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24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  <w:num w:numId="18">
    <w:abstractNumId w:val="17"/>
  </w:num>
  <w:num w:numId="19">
    <w:abstractNumId w:val="25"/>
  </w:num>
  <w:num w:numId="20">
    <w:abstractNumId w:val="0"/>
  </w:num>
  <w:num w:numId="21">
    <w:abstractNumId w:val="1"/>
  </w:num>
  <w:num w:numId="22">
    <w:abstractNumId w:val="4"/>
  </w:num>
  <w:num w:numId="23">
    <w:abstractNumId w:val="18"/>
  </w:num>
  <w:num w:numId="24">
    <w:abstractNumId w:val="19"/>
  </w:num>
  <w:num w:numId="25">
    <w:abstractNumId w:val="11"/>
  </w:num>
  <w:num w:numId="26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52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4BA5"/>
    <w:rsid w:val="00035452"/>
    <w:rsid w:val="00037270"/>
    <w:rsid w:val="00040C89"/>
    <w:rsid w:val="000427B3"/>
    <w:rsid w:val="000431F0"/>
    <w:rsid w:val="00043BEC"/>
    <w:rsid w:val="000450E3"/>
    <w:rsid w:val="0004551F"/>
    <w:rsid w:val="000475A3"/>
    <w:rsid w:val="00050416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33A3"/>
    <w:rsid w:val="00086238"/>
    <w:rsid w:val="00087228"/>
    <w:rsid w:val="00093444"/>
    <w:rsid w:val="00093C93"/>
    <w:rsid w:val="00094961"/>
    <w:rsid w:val="000A0E3A"/>
    <w:rsid w:val="000A2976"/>
    <w:rsid w:val="000A4F2F"/>
    <w:rsid w:val="000A5ADF"/>
    <w:rsid w:val="000A5F76"/>
    <w:rsid w:val="000B139F"/>
    <w:rsid w:val="000B159E"/>
    <w:rsid w:val="000B2243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050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2B5A"/>
    <w:rsid w:val="000F31C7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14B0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68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12D1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44B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2121"/>
    <w:rsid w:val="00233DA0"/>
    <w:rsid w:val="00234D3F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3ABC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2DBE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C415E"/>
    <w:rsid w:val="002D1DA4"/>
    <w:rsid w:val="002D2019"/>
    <w:rsid w:val="002D20E2"/>
    <w:rsid w:val="002D2864"/>
    <w:rsid w:val="002D2C96"/>
    <w:rsid w:val="002D4DB3"/>
    <w:rsid w:val="002E0657"/>
    <w:rsid w:val="002E0700"/>
    <w:rsid w:val="002E0C8B"/>
    <w:rsid w:val="002E1B76"/>
    <w:rsid w:val="002E3E65"/>
    <w:rsid w:val="002E3EE3"/>
    <w:rsid w:val="002E6F82"/>
    <w:rsid w:val="002F0009"/>
    <w:rsid w:val="002F2E8C"/>
    <w:rsid w:val="002F422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37B04"/>
    <w:rsid w:val="003406EA"/>
    <w:rsid w:val="003410D0"/>
    <w:rsid w:val="0034633F"/>
    <w:rsid w:val="00346495"/>
    <w:rsid w:val="00354220"/>
    <w:rsid w:val="003558E8"/>
    <w:rsid w:val="00355D1A"/>
    <w:rsid w:val="003563D5"/>
    <w:rsid w:val="003575F1"/>
    <w:rsid w:val="00357852"/>
    <w:rsid w:val="00357EBD"/>
    <w:rsid w:val="003603F3"/>
    <w:rsid w:val="00362715"/>
    <w:rsid w:val="00363869"/>
    <w:rsid w:val="00364DBA"/>
    <w:rsid w:val="00366143"/>
    <w:rsid w:val="0036738D"/>
    <w:rsid w:val="00367E77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3D54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5BC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0D17"/>
    <w:rsid w:val="003D13AD"/>
    <w:rsid w:val="003D2C04"/>
    <w:rsid w:val="003D44AD"/>
    <w:rsid w:val="003D558F"/>
    <w:rsid w:val="003D6214"/>
    <w:rsid w:val="003D6717"/>
    <w:rsid w:val="003E0695"/>
    <w:rsid w:val="003E1946"/>
    <w:rsid w:val="003E1A8B"/>
    <w:rsid w:val="003E23ED"/>
    <w:rsid w:val="003E27AC"/>
    <w:rsid w:val="003E28F2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1F39"/>
    <w:rsid w:val="004137B5"/>
    <w:rsid w:val="00413892"/>
    <w:rsid w:val="00416FE2"/>
    <w:rsid w:val="00417A9F"/>
    <w:rsid w:val="00417BF7"/>
    <w:rsid w:val="00417D82"/>
    <w:rsid w:val="004219B6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417B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66E2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421"/>
    <w:rsid w:val="004F471E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256E8"/>
    <w:rsid w:val="00532C7D"/>
    <w:rsid w:val="005339AF"/>
    <w:rsid w:val="005364B9"/>
    <w:rsid w:val="005375C9"/>
    <w:rsid w:val="00540380"/>
    <w:rsid w:val="00541516"/>
    <w:rsid w:val="00542C1F"/>
    <w:rsid w:val="00542CCF"/>
    <w:rsid w:val="00544660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4CF"/>
    <w:rsid w:val="00571663"/>
    <w:rsid w:val="005719F1"/>
    <w:rsid w:val="005720CB"/>
    <w:rsid w:val="00574AC7"/>
    <w:rsid w:val="00576CE5"/>
    <w:rsid w:val="00580404"/>
    <w:rsid w:val="00580878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613"/>
    <w:rsid w:val="005D2BCF"/>
    <w:rsid w:val="005D2DDD"/>
    <w:rsid w:val="005D4DAB"/>
    <w:rsid w:val="005D4E32"/>
    <w:rsid w:val="005D5631"/>
    <w:rsid w:val="005D5A08"/>
    <w:rsid w:val="005D65E6"/>
    <w:rsid w:val="005E0B1F"/>
    <w:rsid w:val="005E1425"/>
    <w:rsid w:val="005E2AE3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6865"/>
    <w:rsid w:val="0063773C"/>
    <w:rsid w:val="00637A18"/>
    <w:rsid w:val="00637BAC"/>
    <w:rsid w:val="00641B1A"/>
    <w:rsid w:val="00642958"/>
    <w:rsid w:val="0064327D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8D7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626"/>
    <w:rsid w:val="006C5A60"/>
    <w:rsid w:val="006C78EC"/>
    <w:rsid w:val="006C7E7C"/>
    <w:rsid w:val="006D079A"/>
    <w:rsid w:val="006D50BE"/>
    <w:rsid w:val="006D564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4E3E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0B0"/>
    <w:rsid w:val="007546A6"/>
    <w:rsid w:val="00754A65"/>
    <w:rsid w:val="00755A67"/>
    <w:rsid w:val="00755C93"/>
    <w:rsid w:val="0075654B"/>
    <w:rsid w:val="00760CE4"/>
    <w:rsid w:val="00761F05"/>
    <w:rsid w:val="00762E38"/>
    <w:rsid w:val="007648F8"/>
    <w:rsid w:val="00765BD9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541F"/>
    <w:rsid w:val="007D7ECA"/>
    <w:rsid w:val="007E044E"/>
    <w:rsid w:val="007E3628"/>
    <w:rsid w:val="007E3E23"/>
    <w:rsid w:val="007E50EC"/>
    <w:rsid w:val="007E5C1B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29EA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4EB7"/>
    <w:rsid w:val="00845F3C"/>
    <w:rsid w:val="00846401"/>
    <w:rsid w:val="0084655A"/>
    <w:rsid w:val="00846F00"/>
    <w:rsid w:val="008478C5"/>
    <w:rsid w:val="008500B7"/>
    <w:rsid w:val="00851698"/>
    <w:rsid w:val="00851714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0EC"/>
    <w:rsid w:val="008A1333"/>
    <w:rsid w:val="008A1CF2"/>
    <w:rsid w:val="008A200D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2F6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4B1F"/>
    <w:rsid w:val="008D51D6"/>
    <w:rsid w:val="008D58AC"/>
    <w:rsid w:val="008E30EF"/>
    <w:rsid w:val="008E3347"/>
    <w:rsid w:val="008E4EC5"/>
    <w:rsid w:val="008F13F0"/>
    <w:rsid w:val="008F1EDD"/>
    <w:rsid w:val="008F284A"/>
    <w:rsid w:val="008F2FC4"/>
    <w:rsid w:val="008F3782"/>
    <w:rsid w:val="008F3C93"/>
    <w:rsid w:val="008F3F48"/>
    <w:rsid w:val="008F5880"/>
    <w:rsid w:val="008F5DE5"/>
    <w:rsid w:val="008F73A7"/>
    <w:rsid w:val="008F7911"/>
    <w:rsid w:val="009004E7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16C2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00B8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284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435"/>
    <w:rsid w:val="00A22F43"/>
    <w:rsid w:val="00A26E94"/>
    <w:rsid w:val="00A27640"/>
    <w:rsid w:val="00A31452"/>
    <w:rsid w:val="00A323FF"/>
    <w:rsid w:val="00A32F6C"/>
    <w:rsid w:val="00A33A93"/>
    <w:rsid w:val="00A3606A"/>
    <w:rsid w:val="00A360CF"/>
    <w:rsid w:val="00A37EAB"/>
    <w:rsid w:val="00A405A7"/>
    <w:rsid w:val="00A40D31"/>
    <w:rsid w:val="00A4172C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698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3D59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B7B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5366"/>
    <w:rsid w:val="00C066CB"/>
    <w:rsid w:val="00C06825"/>
    <w:rsid w:val="00C1156E"/>
    <w:rsid w:val="00C11A26"/>
    <w:rsid w:val="00C13EF4"/>
    <w:rsid w:val="00C15667"/>
    <w:rsid w:val="00C16D79"/>
    <w:rsid w:val="00C171CD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0A6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8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175"/>
    <w:rsid w:val="00CB1A39"/>
    <w:rsid w:val="00CB201D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37F1"/>
    <w:rsid w:val="00CE5D3C"/>
    <w:rsid w:val="00CE6756"/>
    <w:rsid w:val="00CE687B"/>
    <w:rsid w:val="00CF0220"/>
    <w:rsid w:val="00CF0785"/>
    <w:rsid w:val="00CF2676"/>
    <w:rsid w:val="00CF632A"/>
    <w:rsid w:val="00CF6E78"/>
    <w:rsid w:val="00D01E1B"/>
    <w:rsid w:val="00D0288A"/>
    <w:rsid w:val="00D02B12"/>
    <w:rsid w:val="00D03EC4"/>
    <w:rsid w:val="00D05DE0"/>
    <w:rsid w:val="00D05F8A"/>
    <w:rsid w:val="00D06951"/>
    <w:rsid w:val="00D07BC1"/>
    <w:rsid w:val="00D10A17"/>
    <w:rsid w:val="00D12D9D"/>
    <w:rsid w:val="00D14FB1"/>
    <w:rsid w:val="00D15551"/>
    <w:rsid w:val="00D17696"/>
    <w:rsid w:val="00D20AB4"/>
    <w:rsid w:val="00D225ED"/>
    <w:rsid w:val="00D236D8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5C30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0824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195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5796"/>
    <w:rsid w:val="00EA6963"/>
    <w:rsid w:val="00EA761C"/>
    <w:rsid w:val="00EB394D"/>
    <w:rsid w:val="00EB419F"/>
    <w:rsid w:val="00EB4A77"/>
    <w:rsid w:val="00EB5464"/>
    <w:rsid w:val="00EB7124"/>
    <w:rsid w:val="00EC009D"/>
    <w:rsid w:val="00EC1E4B"/>
    <w:rsid w:val="00EC2C66"/>
    <w:rsid w:val="00EC2C70"/>
    <w:rsid w:val="00EC39FE"/>
    <w:rsid w:val="00EC487D"/>
    <w:rsid w:val="00EC4D53"/>
    <w:rsid w:val="00EC4FA9"/>
    <w:rsid w:val="00EC574A"/>
    <w:rsid w:val="00EC71AE"/>
    <w:rsid w:val="00EC72AB"/>
    <w:rsid w:val="00ED3641"/>
    <w:rsid w:val="00ED379D"/>
    <w:rsid w:val="00ED3E70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5B21"/>
    <w:rsid w:val="00EF6A2A"/>
    <w:rsid w:val="00EF731C"/>
    <w:rsid w:val="00EF7492"/>
    <w:rsid w:val="00EF7B2A"/>
    <w:rsid w:val="00F03019"/>
    <w:rsid w:val="00F0316D"/>
    <w:rsid w:val="00F06DEC"/>
    <w:rsid w:val="00F07B5D"/>
    <w:rsid w:val="00F1081C"/>
    <w:rsid w:val="00F1252B"/>
    <w:rsid w:val="00F13AD9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066A"/>
    <w:rsid w:val="00F43012"/>
    <w:rsid w:val="00F51D1F"/>
    <w:rsid w:val="00F53730"/>
    <w:rsid w:val="00F551BB"/>
    <w:rsid w:val="00F55286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A5B64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2FC1D888-4F28-4066-B6E2-7CBC0AA9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link w:val="Char8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9"/>
    <w:uiPriority w:val="99"/>
    <w:semiHidden/>
    <w:unhideWhenUsed/>
    <w:rsid w:val="00DF5FBB"/>
    <w:rPr>
      <w:sz w:val="20"/>
      <w:szCs w:val="20"/>
    </w:rPr>
  </w:style>
  <w:style w:type="character" w:customStyle="1" w:styleId="Char9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a"/>
    <w:uiPriority w:val="99"/>
    <w:semiHidden/>
    <w:unhideWhenUsed/>
    <w:rsid w:val="00DF5FBB"/>
    <w:rPr>
      <w:b/>
      <w:bCs/>
    </w:rPr>
  </w:style>
  <w:style w:type="character" w:customStyle="1" w:styleId="Chara">
    <w:name w:val="موضوع تعليق Char"/>
    <w:basedOn w:val="Char9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character" w:customStyle="1" w:styleId="Char8">
    <w:name w:val=" سرد الفقرات Char"/>
    <w:link w:val="af"/>
    <w:uiPriority w:val="34"/>
    <w:rsid w:val="00F07B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588FF34-97B9-42EC-9F0E-6FEC449C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7</Pages>
  <Words>1162</Words>
  <Characters>7244</Characters>
  <Application>Microsoft Office Word</Application>
  <DocSecurity>0</DocSecurity>
  <Lines>60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8390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subject/>
  <dc:creator>Ian Allen</dc:creator>
  <cp:keywords/>
  <dc:description/>
  <cp:lastModifiedBy>Khaled Abed Basandi</cp:lastModifiedBy>
  <cp:revision>54</cp:revision>
  <cp:lastPrinted>2020-04-23T14:46:00Z</cp:lastPrinted>
  <dcterms:created xsi:type="dcterms:W3CDTF">2020-10-31T09:35:00Z</dcterms:created>
  <dcterms:modified xsi:type="dcterms:W3CDTF">2021-09-01T15:07:00Z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