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3557C9" w:rsidRDefault="00E20384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213B48D" w:rsidR="00BB0DC2" w:rsidRPr="003557C9" w:rsidRDefault="00E01683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E01683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مصادر اللغة والأدب</w:t>
            </w:r>
          </w:p>
        </w:tc>
      </w:tr>
      <w:tr w:rsidR="0027521F" w:rsidRPr="005D2DDD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3557C9" w:rsidRDefault="000819F2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06211D12" w:rsidR="0027521F" w:rsidRPr="003557C9" w:rsidRDefault="00E01683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115</w:t>
            </w:r>
            <w:r w:rsidR="005719F1"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3557C9" w:rsidRDefault="00BA479B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3557C9" w:rsidRDefault="005719F1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5D2DDD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3557C9" w:rsidRDefault="000819F2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3557C9" w:rsidRDefault="005719F1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3557C9" w:rsidRDefault="00DA5A4C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3557C9" w:rsidRDefault="000A2976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5D2DDD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3557C9" w:rsidRDefault="000819F2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3557C9" w:rsidRDefault="005719F1" w:rsidP="00416FE2">
            <w:pPr>
              <w:bidi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3557C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E0168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E0168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4E2DA1A9" w:rsidR="00807FAF" w:rsidRPr="003302F2" w:rsidRDefault="001540D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ثلاث </w:t>
            </w:r>
            <w:r w:rsidR="005719F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</w:t>
            </w:r>
            <w:r w:rsidR="00CF632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8CC19F6" w:rsidR="00D47214" w:rsidRPr="005D2DDD" w:rsidRDefault="00CF632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2EE9990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E216418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  <w:r w:rsidR="000A2976">
              <w:rPr>
                <w:rFonts w:asciiTheme="majorBidi" w:hAnsiTheme="majorBidi" w:cstheme="majorBidi" w:hint="cs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53EABE0" w:rsidR="00673AFD" w:rsidRPr="009316C2" w:rsidRDefault="005719F1" w:rsidP="00383D5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تقديم صورة شمولية عن 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النص 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قرآني 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كريم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الأبنية (التمييز بين الاسم والفعل والحرف)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التراكيب (المعربات والمبنيات وأنواع الإعراب الظاهر والمقدر والمحلي)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التجديدي (الإحيائي): الشعراء الذين طوروا المضمون وتمسكوا بالتقليدي</w:t>
            </w:r>
            <w:r w:rsidR="00383D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383D54" w:rsidRPr="00383D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الرومانسي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19750E00" w14:textId="77777777" w:rsidR="00E01683" w:rsidRDefault="00E01683" w:rsidP="00E01683">
            <w:pPr>
              <w:numPr>
                <w:ilvl w:val="0"/>
                <w:numId w:val="15"/>
              </w:numPr>
              <w:tabs>
                <w:tab w:val="left" w:pos="1048"/>
              </w:tabs>
              <w:bidi/>
              <w:ind w:left="-58" w:hanging="567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أن يتمكن الطالب من الإحاطة بالمصادر الرئيسية لعلمي اللغة والأدب وما يتصل بهما 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علوم،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ومعرفة ما فيها بإيجاز ودقة،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وتزويده بطرائق الرجوع إلى المراجع والمصادر اللغوية.</w:t>
            </w:r>
          </w:p>
          <w:p w14:paraId="09DC25A5" w14:textId="1227BC72" w:rsidR="00807FAF" w:rsidRPr="003557C9" w:rsidRDefault="00724E3E" w:rsidP="003557C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4E3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E01683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E0168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30EFBBC8" w14:textId="1E8B614E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68D65E7" w:rsidR="00E01683" w:rsidRPr="00B4292A" w:rsidRDefault="00E01683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يوضح</w:t>
            </w: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الطالب طرائق الرجوع إلى المراجع والمصادر والاستفادة منها.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E01683" w:rsidRPr="00B4292A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3806A3EC" w14:textId="55D3FA0F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A59CFA5" w:rsidR="00E01683" w:rsidRPr="00B4292A" w:rsidRDefault="00E01683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الطالب إلى المراجع والمصادر المهمة؛ لاستكمال أدوات بحته.</w:t>
            </w:r>
            <w:r w:rsidRPr="00EF5B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E01683" w:rsidRPr="00B4292A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13D49104" w14:textId="14F816D1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649621EA" w:rsidR="00E01683" w:rsidRPr="00B4292A" w:rsidRDefault="00E01683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مناهج التحليل اللغوي في النصوص اللغوية والربط بينها.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E01683" w:rsidRPr="00B4292A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E0168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45236895" w14:textId="1AE5498E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35713B96" w:rsidR="00E01683" w:rsidRPr="00FA5B64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يحلل كنوز المراجع والمصادر بنفسه ومن دون كبير مشقة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597D1414" w14:textId="60019B8C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4670817C" w:rsidR="00E01683" w:rsidRPr="00FA5B64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المعلومة من المصادر المطلوبة بسهولة ويسر.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1683" w:rsidRPr="005D2DDD" w14:paraId="16085D39" w14:textId="361EE7B6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3D99C877" w:rsidR="00E01683" w:rsidRPr="00FA5B64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يوظف البرامج الحاسوبية في مجال الرجوع إلى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المصادر.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E01683" w:rsidRPr="00B4292A" w:rsidRDefault="00E01683" w:rsidP="00E0168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E0168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A10EC" w:rsidRPr="005D2DDD" w14:paraId="4504EDC6" w14:textId="3E38861C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8EA98AC" w:rsidR="008A10EC" w:rsidRPr="00CB1175" w:rsidRDefault="00E01683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حوارًا أمام زملائه يناقش فيها مصادر اللغة والأدب.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A10EC" w:rsidRPr="005D2DDD" w14:paraId="0573E170" w14:textId="0641E32E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2C17C937" w:rsidR="008A10EC" w:rsidRPr="00CB1175" w:rsidRDefault="008A10EC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01683"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بمعاجم الألفاظ ومعاجم المعاني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A10EC" w:rsidRPr="005D2DDD" w14:paraId="57A7085E" w14:textId="46CF2231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0A45EFF4" w:rsidR="008A10EC" w:rsidRPr="00CB1175" w:rsidRDefault="008A10EC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 w:rsidR="0056066A"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عيار الشعر</w:t>
            </w:r>
            <w:r w:rsid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56066A"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الموازنة بين الطائيين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A10EC" w:rsidRPr="00B4292A" w:rsidRDefault="008A10EC" w:rsidP="008A10E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E016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E01683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E01683" w:rsidRPr="005D2DDD" w14:paraId="7A7D722A" w14:textId="77777777" w:rsidTr="00E01683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2EE0E546" w:rsidR="00E01683" w:rsidRPr="009316C2" w:rsidRDefault="00E01683" w:rsidP="00E01683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التعريف بالمقرر، ومصادر اللغة والأدب، وما يتصل بهما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التأليف في العلوم العربية وتطورها في العصر الحديث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(عملي) التعريف بما سيُعطى للطالب في المقرر من تطبيقات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21BFDFEA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1ECDCD5F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184F3CB6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المصادر اللغوية: التعريف بمعاجم الألفاظ ومعاجم المعاني.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مراحل التأليف في معاجم الألفاظ وأبرز المؤلفات في ذلك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طرائق استخراج الكلمة من معاجم الألفاظ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0D74157F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123517E9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44124802" w:rsidR="00E01683" w:rsidRPr="009316C2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مراحل التأليف في معاجم المعاني، وأبرز المؤلفات في ذلك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طرائق استخراج الكلمة من معاجم الألفاظ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1929EF2F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7575697F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09EFAAB8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0B29ECB2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المصادر الأدبية: مجموعات الشعر العربي، كتب المعلقات، وكتب معاني الشعر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ببعض كتب الشعر العربي، واستعراضها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6BD8523D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54E1ECC3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A75022D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1F1EFC37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 xml:space="preserve">كتب الثقافة الأدبية العامة: الحيوان، البيان والتبيين، الكامل، عيون الأخبار، العقد الفريد الإمتاع والمؤانسة، زهر الآداب، كتب الأمالي، النظرات، وحي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القلم. </w:t>
            </w:r>
            <w:r>
              <w:rPr>
                <w:rFonts w:cs="Traditional Arabic"/>
                <w:sz w:val="28"/>
                <w:szCs w:val="28"/>
                <w:rtl/>
              </w:rPr>
              <w:t>لقراءة ببعض كتب الثقافة الأدبية، واستعراضها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4B47B2E0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2D456FE0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5E14E12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60BD44BA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اختبار أعمال السنة الأول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أعمال تطبيقيّة تحسب من درجة أعمال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السنة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38463C9C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4729FA1E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2F7CB439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2F038" w14:textId="71C46B74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النحو والصرف: الكتاب، المقتضب، الشافية، المفصل، اللمع، شروح الألفية، الموسوعات النحوية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استعراض بعض كتب النحو وطرائق ترتيبها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21882D1B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51058D95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45F7EB96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3207" w14:textId="2003E008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النقد الأدبي: عيار الشعر، الموازنة بين الطائيين، نقد الشعر، الوساطة بين المتنبي وخصومة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في بعض كتب النقد الأدبي،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5F015F4A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7179CD0A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56A9494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D5A8" w14:textId="1E7A91FE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البلاغة: دلائل الإعجاز، أسرار البلاغة، مفتاح العلوم وشروحه البلاغية، الطراز، البديعيات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في بعض كتب البلاغة،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0065F597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1A1A6D02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22312" w14:textId="7DC707F6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84D0A" w14:textId="213C9742" w:rsidR="00E01683" w:rsidRPr="009316C2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العروض والقافية: القسطاس، القوافي، الإقناع، الوافي، الحور العين، العيون الغامزة، كتب ضرائر الشعر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في بعض كتب العروض،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708139" w14:textId="18B6D423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52741FF8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9318D" w14:textId="27B4C001" w:rsidR="00E01683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398B2" w14:textId="77777777" w:rsidR="00E01683" w:rsidRDefault="00E01683" w:rsidP="00E01683">
            <w:pPr>
              <w:bidi/>
              <w:spacing w:line="276" w:lineRule="auto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تراجم اللغويين: بغية الوعاة، نزهة الألباء، إنباه النحاة، وغيرها</w:t>
            </w:r>
          </w:p>
          <w:p w14:paraId="6CAECBCE" w14:textId="1E05C493" w:rsidR="00E01683" w:rsidRPr="00B06CF0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القراءة في بعض كتب التراجم،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D9906" w14:textId="38F50CD2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6C85A38A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F198A" w14:textId="364B382F" w:rsidR="00E01683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363DD" w14:textId="3182DE4E" w:rsidR="00E01683" w:rsidRPr="00B06CF0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اختبار أعمال السنة الثاني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أعمال تطبيقيّة تحسب من درجة أعمال السنة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EB14B2" w14:textId="2BF9A06B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13757F45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E512" w14:textId="53D72F24" w:rsidR="00E01683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3A33A" w14:textId="342EE1E7" w:rsidR="00E01683" w:rsidRPr="00B06CF0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كتب تراجم الأدباء: المؤتلف والمختلف، نفح الطيب، طبقات الشعراء، وغيرها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في بعض كتب التراجم،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19D10B" w14:textId="228BF154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55D0EAD6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3CF1A" w14:textId="23513AA1" w:rsidR="00E01683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CC64D" w14:textId="7BC13F5A" w:rsidR="00E01683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الموسوعات العلمية والكتب الجامعة وكتب الجغرافيا والتاريخ المتصلة بتخصصي اللغة والأدب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القراءة في بعض كتب الجغرافيا والتاريخ، واستعراضها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D0581B" w14:textId="6DB5EFCA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E01683" w:rsidRPr="005D2DDD" w14:paraId="575438A4" w14:textId="77777777" w:rsidTr="00E0168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6E5E" w14:textId="692F12DF" w:rsidR="00E01683" w:rsidRDefault="00E01683" w:rsidP="00E016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1E696" w14:textId="37A22141" w:rsidR="00E01683" w:rsidRDefault="00E01683" w:rsidP="00E01683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37EB8D" w14:textId="77BD1523" w:rsidR="00E01683" w:rsidRPr="009316C2" w:rsidRDefault="00E01683" w:rsidP="00E016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58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256E8" w:rsidRPr="005D2DDD" w14:paraId="59B12369" w14:textId="77777777" w:rsidTr="00E01683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5256E8" w:rsidRPr="005D2DDD" w:rsidRDefault="005256E8" w:rsidP="005256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5281CCD7" w:rsidR="005256E8" w:rsidRPr="005D2DDD" w:rsidRDefault="003575F1" w:rsidP="005256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256E8">
              <w:rPr>
                <w:rFonts w:asciiTheme="majorBidi" w:hAnsiTheme="majorBidi" w:cstheme="majorBidi" w:hint="cs"/>
                <w:rtl/>
              </w:rPr>
              <w:t>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B53D59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30F1EF98" w:rsidR="00B53D59" w:rsidRPr="00DE07AD" w:rsidRDefault="00E01683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يوضح</w:t>
            </w: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الطالب طرائق الرجوع إلى المراجع والمصادر والاستفادة منها.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 w:rsidR="0004551F">
              <w:rPr>
                <w:rtl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B53D59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6967CAD0" w:rsidR="00B53D59" w:rsidRPr="00DE07AD" w:rsidRDefault="00E01683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الطالب إلى المراجع والمصادر المهمة؛ لاستكمال أدوات بحته.</w:t>
            </w:r>
            <w:r w:rsidR="00EF5B21" w:rsidRPr="00EF5B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 w:rsidR="0004551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04551F" w:rsidRPr="0004551F" w:rsidRDefault="0004551F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B53D59" w:rsidRPr="00DE07AD" w:rsidRDefault="0004551F" w:rsidP="0004551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7ECF8DC0" w:rsidR="00B53D59" w:rsidRPr="00DE07AD" w:rsidRDefault="00B53D59" w:rsidP="00E0168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E01683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مناهج التحليل اللغوي في النصوص اللغوية والربط بينها.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53D59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19201B57" w:rsidR="00B53D59" w:rsidRPr="00DE07AD" w:rsidRDefault="00E01683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يحلل كنوز المراجع والمصادر بنفسه ومن دون كبير مشقة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5CCA49F2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01683"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المعلومة من المصادر المطلوبة بسهولة ويسر.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E01683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E01683" w:rsidRPr="00DE07AD" w:rsidRDefault="00E01683" w:rsidP="00E0168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6EDF43C7" w:rsidR="00E01683" w:rsidRPr="00EB394D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يوظف البرامج الحاسوبية في مجال الرجوع إلى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المصادر.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B041219" w14:textId="77777777" w:rsidR="00E01683" w:rsidRPr="00E01683" w:rsidRDefault="00E01683" w:rsidP="00E01683">
            <w:pPr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  <w:p w14:paraId="23AF27ED" w14:textId="5637119D" w:rsidR="00E01683" w:rsidRPr="00EB394D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6471A76D" w:rsidR="00E01683" w:rsidRPr="00EB394D" w:rsidRDefault="00E01683" w:rsidP="00E0168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56066A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56066A" w:rsidRPr="00DE07AD" w:rsidRDefault="0056066A" w:rsidP="005606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4E155CD4" w:rsidR="0056066A" w:rsidRPr="00D35C30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حوارًا أمام زملائه يناقش فيها مصادر اللغة والأدب.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56066A" w:rsidRPr="00D35C30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56066A" w:rsidRPr="00D35C30" w:rsidRDefault="0056066A" w:rsidP="0056066A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56066A" w:rsidRPr="00D35C30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56066A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56066A" w:rsidRPr="00DE07AD" w:rsidRDefault="0056066A" w:rsidP="005606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5020F565" w:rsidR="0056066A" w:rsidRPr="00D35C30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0168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بمعاجم الألفاظ ومعاجم المعاني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56066A" w:rsidRPr="00D35C30" w:rsidRDefault="0056066A" w:rsidP="0056066A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56066A" w:rsidRPr="00D35C30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56066A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56066A" w:rsidRPr="00DE07AD" w:rsidRDefault="0056066A" w:rsidP="0056066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27D96089" w:rsidR="0056066A" w:rsidRPr="00D35C30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عيار الشعر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الموازنة بين الطائيين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56066A" w:rsidRPr="00D35C30" w:rsidRDefault="0056066A" w:rsidP="0056066A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56066A" w:rsidRPr="00D35C30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56066A" w:rsidRPr="00D35C30" w:rsidRDefault="0056066A" w:rsidP="0056066A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56066A" w:rsidRPr="00D35C30" w:rsidRDefault="0056066A" w:rsidP="0056066A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56066A" w:rsidRPr="00D35C30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56066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6066A" w:rsidRPr="005D2DDD" w14:paraId="2A1E4DD6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18BE3CB0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 الفصلي </w:t>
            </w: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 (جماعي)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</w:rPr>
              <w:tab/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6C19B107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67DCD47C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56066A" w:rsidRPr="005D2DDD" w14:paraId="0D4AB978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401BB89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3F767B6B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E0AFBAE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6066A" w:rsidRPr="005D2DDD" w14:paraId="37B06F1E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651D043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 الفصلي الثاني </w:t>
            </w: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4A19400E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CBC9BD1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56066A" w:rsidRPr="005D2DDD" w14:paraId="227677C9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24AEBA19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1CD47A9A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النشاط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893788" w14:textId="4E32CE68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45884678" w:rsidR="0056066A" w:rsidRPr="00CE37F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6066A" w:rsidRPr="005D2DDD" w14:paraId="397C6404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DA29E5" w14:textId="5E2622AD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860159" w14:textId="18044F46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EE6DEE" w14:textId="7861F68F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CFBF897" w14:textId="613CCCC0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10%</w:t>
            </w:r>
          </w:p>
        </w:tc>
      </w:tr>
      <w:tr w:rsidR="0056066A" w:rsidRPr="005D2DDD" w14:paraId="1719C9BA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68B3D" w14:textId="780D3FA1" w:rsidR="0056066A" w:rsidRPr="009D1E6C" w:rsidRDefault="0056066A" w:rsidP="005606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E8701D" w14:textId="7487C4E1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 النهائي </w:t>
            </w:r>
            <w:r w:rsidRPr="005606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21D0EA" w14:textId="1798D17E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3588CAF" w14:textId="5CA99C06" w:rsidR="0056066A" w:rsidRPr="000E0411" w:rsidRDefault="0056066A" w:rsidP="0056066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B53D59" w:rsidRPr="005D2DDD" w14:paraId="16225A89" w14:textId="77777777" w:rsidTr="0056066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2F4EFC33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DE07AD" w:rsidRDefault="00F07B5D" w:rsidP="009316C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4806BC09" w14:textId="77777777" w:rsidR="0056066A" w:rsidRPr="009C0AE5" w:rsidRDefault="0056066A" w:rsidP="0056066A">
            <w:pPr>
              <w:numPr>
                <w:ilvl w:val="0"/>
                <w:numId w:val="13"/>
              </w:numPr>
              <w:tabs>
                <w:tab w:val="left" w:pos="1048"/>
              </w:tabs>
              <w:bidi/>
              <w:ind w:left="1048" w:hanging="283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0A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جلوس أساتذة المقرر يومين في الأسبوع في مكاتبهم بأوقات محددة مسجلة على باب </w:t>
            </w:r>
            <w:r w:rsidRPr="009C0A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المكتب.</w:t>
            </w:r>
          </w:p>
          <w:p w14:paraId="4568719F" w14:textId="77777777" w:rsidR="0056066A" w:rsidRPr="009C0AE5" w:rsidRDefault="0056066A" w:rsidP="0056066A">
            <w:pPr>
              <w:numPr>
                <w:ilvl w:val="0"/>
                <w:numId w:val="13"/>
              </w:numPr>
              <w:tabs>
                <w:tab w:val="left" w:pos="1048"/>
              </w:tabs>
              <w:bidi/>
              <w:ind w:left="1048" w:hanging="283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C0A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استعمال أساتذة المقرر المنتدى على موقع </w:t>
            </w:r>
            <w:r w:rsidRPr="009C0A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جسور،</w:t>
            </w:r>
            <w:r w:rsidRPr="009C0A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وبرنامج المحادثة والغرفة </w:t>
            </w:r>
            <w:r w:rsidRPr="009C0A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الصوتية.</w:t>
            </w:r>
          </w:p>
          <w:p w14:paraId="53013C77" w14:textId="06BAD194" w:rsidR="00013764" w:rsidRPr="0056066A" w:rsidRDefault="00013764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lastRenderedPageBreak/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6942"/>
      </w:tblGrid>
      <w:tr w:rsidR="005612EC" w:rsidRPr="005D2DDD" w14:paraId="24602A30" w14:textId="77777777" w:rsidTr="0056066A">
        <w:trPr>
          <w:trHeight w:val="736"/>
        </w:trPr>
        <w:tc>
          <w:tcPr>
            <w:tcW w:w="2629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42" w:type="dxa"/>
            <w:vAlign w:val="center"/>
          </w:tcPr>
          <w:p w14:paraId="6E7A55AA" w14:textId="7BE2B7D0" w:rsidR="005612EC" w:rsidRPr="0056066A" w:rsidRDefault="0056066A" w:rsidP="0056066A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المكتبة العربية ومنهج البحث للدكتور محمد رضوان الداية، مكتبة نور الشرق لخدمة التراث، 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ت.</w:t>
            </w:r>
            <w:r w:rsidRPr="005606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</w:tr>
      <w:tr w:rsidR="005612EC" w:rsidRPr="005D2DDD" w14:paraId="5B62A824" w14:textId="77777777" w:rsidTr="0056066A">
        <w:trPr>
          <w:trHeight w:val="736"/>
        </w:trPr>
        <w:tc>
          <w:tcPr>
            <w:tcW w:w="2629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42" w:type="dxa"/>
            <w:shd w:val="clear" w:color="auto" w:fill="DBE5F1" w:themeFill="accent1" w:themeFillTint="33"/>
            <w:vAlign w:val="center"/>
          </w:tcPr>
          <w:p w14:paraId="259089CC" w14:textId="77777777" w:rsidR="0056066A" w:rsidRDefault="0056066A" w:rsidP="0056066A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المصادر الأدبية واللغوية في التراث العربي، عز الدين إسماعيل، مكتبة غريب، القاهرة. </w:t>
            </w:r>
          </w:p>
          <w:p w14:paraId="350316E0" w14:textId="77777777" w:rsidR="0056066A" w:rsidRDefault="0056066A" w:rsidP="0056066A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نظرة تاريخية في حركة التأليف عند العرب، أمجد الطرابلسي، منشورات مطبعة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الجامعة السورية، دمشق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 ط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1376هـ / 1956م.</w:t>
            </w:r>
          </w:p>
          <w:p w14:paraId="52916757" w14:textId="77777777" w:rsidR="0056066A" w:rsidRDefault="0056066A" w:rsidP="0056066A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دراسة مصادر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الأدب،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طاهر أحمد المكي، </w:t>
            </w:r>
            <w:r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دار الفكر العربي، 1999م.</w:t>
            </w:r>
          </w:p>
          <w:p w14:paraId="4C17B5E9" w14:textId="2F3657E3" w:rsidR="005612EC" w:rsidRPr="00234D3F" w:rsidRDefault="0056066A" w:rsidP="0056066A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مصادر التراث العربي، السعيد الورقي، دار المعرفة الجامعية</w:t>
            </w:r>
            <w:r>
              <w:rPr>
                <w:rStyle w:val="apple-converted-space"/>
                <w:rFonts w:ascii="Traditional Arabic" w:hAnsi="Traditional Arabic" w:cs="Traditional Arabic"/>
                <w:color w:val="000000"/>
                <w:sz w:val="33"/>
                <w:szCs w:val="33"/>
                <w:shd w:val="clear" w:color="auto" w:fill="F5F5FF"/>
                <w:rtl/>
              </w:rPr>
              <w:t>، 2000م</w:t>
            </w:r>
          </w:p>
        </w:tc>
      </w:tr>
      <w:tr w:rsidR="005612EC" w:rsidRPr="005D2DDD" w14:paraId="74D0478D" w14:textId="77777777" w:rsidTr="0056066A">
        <w:trPr>
          <w:trHeight w:val="736"/>
        </w:trPr>
        <w:tc>
          <w:tcPr>
            <w:tcW w:w="2629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42" w:type="dxa"/>
            <w:vAlign w:val="center"/>
          </w:tcPr>
          <w:p w14:paraId="0FD18ED7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موقع اللغة العربية تعلمًا وتعليمًا</w:t>
            </w:r>
          </w:p>
          <w:p w14:paraId="7561778A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مقهى اللغة </w:t>
            </w:r>
            <w:r w:rsidRPr="00AA09F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العربية.</w:t>
            </w: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</w:t>
            </w:r>
          </w:p>
          <w:p w14:paraId="3733D422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منتدى الإيوان</w:t>
            </w:r>
          </w:p>
          <w:p w14:paraId="5A5DDE83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المصطفى</w:t>
            </w:r>
          </w:p>
          <w:p w14:paraId="5E2E3057" w14:textId="77777777" w:rsidR="00234D3F" w:rsidRPr="00AA09F2" w:rsidRDefault="00234D3F" w:rsidP="00234D3F">
            <w:pPr>
              <w:pStyle w:val="af"/>
              <w:bidi/>
              <w:jc w:val="right"/>
              <w:rPr>
                <w:rStyle w:val="Hyperlink"/>
                <w:rFonts w:ascii="Traditional Arabic" w:hAnsi="Traditional Arabic" w:cs="Traditional Arabic"/>
                <w:rtl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  <w:rtl/>
              </w:rPr>
              <w:t xml:space="preserve">  </w:t>
            </w:r>
            <w:r w:rsidRPr="00AA09F2">
              <w:rPr>
                <w:rStyle w:val="Hyperlink"/>
                <w:rFonts w:ascii="Traditional Arabic" w:hAnsi="Traditional Arabic" w:cs="Traditional Arabic"/>
              </w:rPr>
              <w:t>http://www.al-mostafa.</w:t>
            </w:r>
            <w:r w:rsidRPr="00AA09F2">
              <w:rPr>
                <w:rStyle w:val="Hyperlink"/>
                <w:rFonts w:ascii="Traditional Arabic" w:hAnsi="Traditional Arabic" w:cs="Traditional Arabic"/>
                <w:sz w:val="28"/>
                <w:szCs w:val="28"/>
              </w:rPr>
              <w:t>com</w:t>
            </w:r>
            <w:r w:rsidRPr="00AA09F2">
              <w:rPr>
                <w:rStyle w:val="Hyperlink"/>
                <w:rFonts w:ascii="Traditional Arabic" w:hAnsi="Traditional Arabic" w:cs="Traditional Arabic"/>
              </w:rPr>
              <w:t>/</w:t>
            </w:r>
            <w:r w:rsidRPr="00AA09F2">
              <w:rPr>
                <w:rStyle w:val="Hyperlink"/>
                <w:rFonts w:ascii="Traditional Arabic" w:hAnsi="Traditional Arabic" w:cs="Traditional Arabic"/>
                <w:sz w:val="28"/>
                <w:szCs w:val="28"/>
              </w:rPr>
              <w:t>index</w:t>
            </w:r>
            <w:r w:rsidRPr="00AA09F2">
              <w:rPr>
                <w:rStyle w:val="Hyperlink"/>
                <w:rFonts w:ascii="Traditional Arabic" w:hAnsi="Traditional Arabic" w:cs="Traditional Arabic"/>
              </w:rPr>
              <w:t>.htm</w:t>
            </w:r>
          </w:p>
          <w:p w14:paraId="2D0150E6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موقع الوراق</w:t>
            </w:r>
          </w:p>
          <w:p w14:paraId="2689527C" w14:textId="77777777" w:rsidR="00234D3F" w:rsidRPr="00AA09F2" w:rsidRDefault="00E01683" w:rsidP="00234D3F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hyperlink r:id="rId11" w:history="1">
              <w:r w:rsidR="00234D3F" w:rsidRPr="00AA09F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>http://www.alwaraq.net/index</w:t>
              </w:r>
            </w:hyperlink>
          </w:p>
          <w:p w14:paraId="7D2E2B18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مشكاة الإسلام</w:t>
            </w:r>
          </w:p>
          <w:p w14:paraId="6F3845EE" w14:textId="77777777" w:rsidR="00234D3F" w:rsidRPr="00AA09F2" w:rsidRDefault="00234D3F" w:rsidP="00234D3F">
            <w:pPr>
              <w:pStyle w:val="af"/>
              <w:bidi/>
              <w:jc w:val="right"/>
              <w:rPr>
                <w:rStyle w:val="Hyperlink"/>
                <w:rFonts w:ascii="Traditional Arabic" w:hAnsi="Traditional Arabic" w:cs="Traditional Arabic"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http://www.almeshkat.net/books/index.php</w:t>
            </w:r>
          </w:p>
          <w:p w14:paraId="5CDFB25F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لجمعية العلمية السعودية للغة العربية</w:t>
            </w:r>
          </w:p>
          <w:p w14:paraId="0CCACA8B" w14:textId="77777777" w:rsidR="00234D3F" w:rsidRPr="00AA09F2" w:rsidRDefault="00234D3F" w:rsidP="00234D3F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http://www.imamu.edu.sa/arabiyah</w:t>
            </w:r>
          </w:p>
          <w:p w14:paraId="5AC8FCC7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الألوكة</w:t>
            </w:r>
          </w:p>
          <w:p w14:paraId="6B9646AA" w14:textId="77777777" w:rsidR="00234D3F" w:rsidRPr="00AA09F2" w:rsidRDefault="00234D3F" w:rsidP="00234D3F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http://www.alukah.net</w:t>
            </w: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/</w:t>
            </w:r>
          </w:p>
          <w:p w14:paraId="7F21E8EE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الإيوان</w:t>
            </w:r>
          </w:p>
          <w:p w14:paraId="52F1F85B" w14:textId="77777777" w:rsidR="00234D3F" w:rsidRPr="00AA09F2" w:rsidRDefault="00234D3F" w:rsidP="00234D3F">
            <w:pPr>
              <w:pStyle w:val="af"/>
              <w:bidi/>
              <w:jc w:val="right"/>
              <w:rPr>
                <w:rStyle w:val="Hyperlink"/>
                <w:rFonts w:ascii="Traditional Arabic" w:hAnsi="Traditional Arabic" w:cs="Traditional Arabic"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http://www.iwan.fajjal.com</w:t>
            </w:r>
          </w:p>
          <w:p w14:paraId="27D1ABAD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صوت العربية</w:t>
            </w:r>
          </w:p>
          <w:p w14:paraId="31B3E5EA" w14:textId="77777777" w:rsidR="00234D3F" w:rsidRPr="00AA09F2" w:rsidRDefault="00234D3F" w:rsidP="00234D3F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http://www.alarabiyah.ws</w:t>
            </w: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/</w:t>
            </w:r>
          </w:p>
          <w:p w14:paraId="5D880238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شبكة الفصيح</w:t>
            </w:r>
          </w:p>
          <w:p w14:paraId="45CA11BC" w14:textId="77777777" w:rsidR="00234D3F" w:rsidRPr="00AA09F2" w:rsidRDefault="00234D3F" w:rsidP="00234D3F">
            <w:pPr>
              <w:pStyle w:val="af"/>
              <w:bidi/>
              <w:jc w:val="right"/>
              <w:rPr>
                <w:rStyle w:val="Hyperlink"/>
                <w:rFonts w:ascii="Traditional Arabic" w:hAnsi="Traditional Arabic" w:cs="Traditional Arabic"/>
              </w:rPr>
            </w:pPr>
            <w:r w:rsidRPr="00AA09F2">
              <w:rPr>
                <w:rStyle w:val="Hyperlink"/>
                <w:rFonts w:ascii="Traditional Arabic" w:hAnsi="Traditional Arabic" w:cs="Traditional Arabic"/>
              </w:rPr>
              <w:t>http://www.alfaseeh.com/vb/index.php</w:t>
            </w:r>
          </w:p>
          <w:p w14:paraId="741728A5" w14:textId="77777777" w:rsidR="00234D3F" w:rsidRPr="00AA09F2" w:rsidRDefault="00234D3F" w:rsidP="00234D3F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09F2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منتديات الكتب المصورة</w:t>
            </w:r>
          </w:p>
          <w:p w14:paraId="377F297E" w14:textId="77777777" w:rsidR="00234D3F" w:rsidRPr="00AA09F2" w:rsidRDefault="00E01683" w:rsidP="00234D3F">
            <w:pPr>
              <w:pStyle w:val="af"/>
              <w:bidi/>
              <w:jc w:val="right"/>
              <w:rPr>
                <w:rStyle w:val="Hyperlink"/>
                <w:rFonts w:ascii="Traditional Arabic" w:hAnsi="Traditional Arabic" w:cs="Traditional Arabic"/>
                <w:rtl/>
              </w:rPr>
            </w:pPr>
            <w:hyperlink r:id="rId12" w:history="1">
              <w:r w:rsidR="00234D3F" w:rsidRPr="00AA09F2">
                <w:rPr>
                  <w:rStyle w:val="Hyperlink"/>
                  <w:rFonts w:ascii="Traditional Arabic" w:hAnsi="Traditional Arabic" w:cs="Traditional Arabic"/>
                </w:rPr>
                <w:t>http://pdfbooks.net/vb/login.php</w:t>
              </w:r>
            </w:hyperlink>
          </w:p>
          <w:p w14:paraId="1822ED46" w14:textId="2467A1D0" w:rsidR="005612EC" w:rsidRPr="009316C2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D32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المكتبة </w:t>
            </w:r>
            <w:r w:rsidRPr="008D323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الوقفية</w:t>
            </w:r>
          </w:p>
        </w:tc>
      </w:tr>
      <w:tr w:rsidR="005612EC" w:rsidRPr="005D2DDD" w14:paraId="569C3E96" w14:textId="77777777" w:rsidTr="0056066A">
        <w:trPr>
          <w:trHeight w:val="736"/>
        </w:trPr>
        <w:tc>
          <w:tcPr>
            <w:tcW w:w="2629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42" w:type="dxa"/>
            <w:shd w:val="clear" w:color="auto" w:fill="DBE5F1" w:themeFill="accent1" w:themeFillTint="33"/>
            <w:vAlign w:val="center"/>
          </w:tcPr>
          <w:p w14:paraId="2E842029" w14:textId="77777777" w:rsidR="00234D3F" w:rsidRPr="00234D3F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((CD 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الشاملة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1DD2863C" w:rsidR="005612EC" w:rsidRPr="009316C2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0C69B7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0C69B7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0C69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0C69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1911CCF" w14:textId="77777777" w:rsidR="0056066A" w:rsidRDefault="003575F1" w:rsidP="0056066A">
            <w:pPr>
              <w:numPr>
                <w:ilvl w:val="0"/>
                <w:numId w:val="16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="0056066A">
              <w:rPr>
                <w:rFonts w:cs="KacstBook" w:hint="cs"/>
                <w:sz w:val="28"/>
                <w:szCs w:val="28"/>
                <w:rtl/>
              </w:rPr>
              <w:t>المباني (قاعات المحاضرات، والمختبرات، وقاعات العرض، والمعامل، وغيرها):</w:t>
            </w:r>
          </w:p>
          <w:p w14:paraId="570AF1F0" w14:textId="77777777" w:rsidR="0056066A" w:rsidRDefault="0056066A" w:rsidP="0056066A">
            <w:pPr>
              <w:bidi/>
              <w:ind w:left="36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-أشرطة ممغنطة وأقراص مضغوطة.</w:t>
            </w:r>
          </w:p>
          <w:p w14:paraId="59F05BA1" w14:textId="77777777" w:rsidR="0056066A" w:rsidRDefault="0056066A" w:rsidP="0056066A">
            <w:pPr>
              <w:bidi/>
              <w:ind w:left="36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-مختبرات صوتية.</w:t>
            </w:r>
          </w:p>
          <w:p w14:paraId="74F8085A" w14:textId="77777777" w:rsidR="0056066A" w:rsidRDefault="0056066A" w:rsidP="0056066A">
            <w:pPr>
              <w:bidi/>
              <w:ind w:left="36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-أجهزة عرض.</w:t>
            </w:r>
          </w:p>
          <w:p w14:paraId="6A654EDE" w14:textId="77777777" w:rsidR="0056066A" w:rsidRDefault="0056066A" w:rsidP="0056066A">
            <w:pPr>
              <w:bidi/>
              <w:ind w:left="36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-برامج لغوية تعليمية.</w:t>
            </w:r>
          </w:p>
          <w:p w14:paraId="08FB7875" w14:textId="2ED746D0" w:rsidR="00DE3C6D" w:rsidRPr="0056066A" w:rsidRDefault="0056066A" w:rsidP="0056066A">
            <w:pPr>
              <w:bidi/>
              <w:jc w:val="both"/>
              <w:rPr>
                <w:rFonts w:cs="KacstBook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     -مكتبات مصغرة تحوي المراجع الأساسية</w:t>
            </w:r>
            <w:r w:rsidR="003575F1"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  <w:r w:rsidR="00F07B5D"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0C69B7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0C69B7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D82958E" w:rsidR="00DE3C6D" w:rsidRPr="009316C2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8C42F6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0C69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0C69B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0C69B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23470D70" w:rsidR="00DE3C6D" w:rsidRPr="009316C2" w:rsidRDefault="003575F1" w:rsidP="003575F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="005606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أفلام تسجيلية:</w:t>
            </w:r>
            <w:r w:rsidR="0056066A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606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فيديو وتلفاز في قاعات مجهزة للتدريب والتطبيق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lastRenderedPageBreak/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79CF" w14:textId="77777777" w:rsidR="00FC2905" w:rsidRDefault="00FC2905">
      <w:r>
        <w:separator/>
      </w:r>
    </w:p>
  </w:endnote>
  <w:endnote w:type="continuationSeparator" w:id="0">
    <w:p w14:paraId="4E8E3C6B" w14:textId="77777777" w:rsidR="00FC2905" w:rsidRDefault="00F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01683" w:rsidRDefault="00E01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01683" w:rsidRDefault="00E016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3D5131B3" w:rsidR="00E01683" w:rsidRPr="000B5619" w:rsidRDefault="00E01683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01683" w:rsidRPr="00705C7E" w:rsidRDefault="00E01683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01683" w:rsidRPr="00705C7E" w:rsidRDefault="00E01683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F3F9" w14:textId="77777777" w:rsidR="00FC2905" w:rsidRDefault="00FC2905">
      <w:r>
        <w:separator/>
      </w:r>
    </w:p>
  </w:footnote>
  <w:footnote w:type="continuationSeparator" w:id="0">
    <w:p w14:paraId="20B89327" w14:textId="77777777" w:rsidR="00FC2905" w:rsidRDefault="00FC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E01683" w:rsidRPr="00A006BB" w:rsidRDefault="00E01683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1E"/>
    <w:multiLevelType w:val="hybridMultilevel"/>
    <w:tmpl w:val="28BE59F6"/>
    <w:lvl w:ilvl="0" w:tplc="F12250C6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6B9"/>
    <w:multiLevelType w:val="hybridMultilevel"/>
    <w:tmpl w:val="70E2F482"/>
    <w:lvl w:ilvl="0" w:tplc="B81A4500">
      <w:start w:val="1"/>
      <w:numFmt w:val="decimal"/>
      <w:lvlText w:val="%1."/>
      <w:lvlJc w:val="left"/>
      <w:pPr>
        <w:ind w:left="360" w:hanging="360"/>
      </w:pPr>
      <w:rPr>
        <w:rFonts w:hint="default"/>
        <w:lang w:val="en-AU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9B7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0D4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B9B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7C9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19AA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39AF"/>
    <w:rsid w:val="005364B9"/>
    <w:rsid w:val="005375C9"/>
    <w:rsid w:val="00540380"/>
    <w:rsid w:val="00541516"/>
    <w:rsid w:val="00542C1F"/>
    <w:rsid w:val="00542CCF"/>
    <w:rsid w:val="00544209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66A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26EAA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090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3FB8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38A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683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2905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dfbooks.net/vb/login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waraq.net/inde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9975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32</cp:revision>
  <cp:lastPrinted>2020-04-23T14:46:00Z</cp:lastPrinted>
  <dcterms:created xsi:type="dcterms:W3CDTF">2020-10-31T09:35:00Z</dcterms:created>
  <dcterms:modified xsi:type="dcterms:W3CDTF">2020-11-22T07:27:00Z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