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DAAD" w14:textId="77777777" w:rsidR="0092240A" w:rsidRPr="004651E5" w:rsidRDefault="0092240A" w:rsidP="00416FE2">
      <w:pPr>
        <w:bidi/>
        <w:jc w:val="center"/>
        <w:rPr>
          <w:rFonts w:ascii="Traditional Arabic" w:hAnsi="Traditional Arabic" w:cs="Traditional Arabic"/>
          <w:color w:val="00B050"/>
          <w:sz w:val="22"/>
          <w:szCs w:val="22"/>
        </w:rPr>
      </w:pPr>
    </w:p>
    <w:p w14:paraId="5FBF1768" w14:textId="77777777" w:rsidR="0092240A" w:rsidRPr="004651E5" w:rsidRDefault="0092240A" w:rsidP="00416FE2">
      <w:pPr>
        <w:pStyle w:val="3"/>
        <w:bidi/>
        <w:jc w:val="left"/>
        <w:rPr>
          <w:rFonts w:ascii="Traditional Arabic" w:hAnsi="Traditional Arabic" w:cs="Traditional Arabic"/>
          <w:szCs w:val="32"/>
        </w:rPr>
      </w:pPr>
    </w:p>
    <w:p w14:paraId="40F1D4A9" w14:textId="77777777" w:rsidR="004E7612" w:rsidRPr="004651E5" w:rsidRDefault="004E7612" w:rsidP="00416FE2">
      <w:pPr>
        <w:pStyle w:val="3"/>
        <w:bidi/>
        <w:jc w:val="left"/>
        <w:rPr>
          <w:rFonts w:ascii="Traditional Arabic" w:hAnsi="Traditional Arabic" w:cs="Traditional Arabic"/>
          <w:sz w:val="24"/>
        </w:rPr>
      </w:pPr>
    </w:p>
    <w:p w14:paraId="1878361B" w14:textId="77777777" w:rsidR="0098496B" w:rsidRPr="004651E5" w:rsidRDefault="0098496B" w:rsidP="00416FE2">
      <w:pPr>
        <w:bidi/>
        <w:jc w:val="center"/>
        <w:rPr>
          <w:rFonts w:ascii="Traditional Arabic" w:hAnsi="Traditional Arabic" w:cs="Traditional Arabic"/>
          <w:b/>
          <w:sz w:val="32"/>
        </w:rPr>
      </w:pPr>
    </w:p>
    <w:p w14:paraId="56C07410" w14:textId="77777777" w:rsidR="004E7612" w:rsidRPr="004651E5" w:rsidRDefault="004E7612" w:rsidP="00416FE2">
      <w:pPr>
        <w:bidi/>
        <w:jc w:val="center"/>
        <w:rPr>
          <w:rFonts w:ascii="Traditional Arabic" w:hAnsi="Traditional Arabic" w:cs="Traditional Arabic"/>
          <w:b/>
          <w:sz w:val="44"/>
          <w:szCs w:val="44"/>
          <w:lang w:bidi="ar-EG"/>
        </w:rPr>
      </w:pPr>
    </w:p>
    <w:p w14:paraId="303163E1" w14:textId="77777777" w:rsidR="004E7612" w:rsidRPr="004651E5" w:rsidRDefault="004E7612" w:rsidP="00416FE2">
      <w:pPr>
        <w:bidi/>
        <w:jc w:val="center"/>
        <w:rPr>
          <w:rFonts w:ascii="Traditional Arabic" w:hAnsi="Traditional Arabic" w:cs="Traditional Arabic"/>
          <w:b/>
          <w:sz w:val="44"/>
          <w:szCs w:val="44"/>
        </w:rPr>
      </w:pPr>
    </w:p>
    <w:p w14:paraId="71D16EF3" w14:textId="77777777" w:rsidR="004E7612" w:rsidRPr="004651E5" w:rsidRDefault="004E7612" w:rsidP="00416FE2">
      <w:pPr>
        <w:bidi/>
        <w:jc w:val="center"/>
        <w:rPr>
          <w:rFonts w:ascii="Traditional Arabic" w:hAnsi="Traditional Arabic" w:cs="Traditional Arabic"/>
          <w:b/>
          <w:sz w:val="44"/>
          <w:szCs w:val="44"/>
        </w:rPr>
      </w:pPr>
    </w:p>
    <w:p w14:paraId="4C35365F" w14:textId="10F2DD53" w:rsidR="00D95766" w:rsidRPr="004651E5" w:rsidRDefault="00D95766" w:rsidP="00416FE2">
      <w:pPr>
        <w:bidi/>
        <w:jc w:val="center"/>
        <w:rPr>
          <w:rFonts w:ascii="Traditional Arabic" w:hAnsi="Traditional Arabic" w:cs="Traditional Arabic"/>
          <w:b/>
          <w:sz w:val="44"/>
          <w:szCs w:val="44"/>
        </w:rPr>
      </w:pPr>
    </w:p>
    <w:p w14:paraId="50216822" w14:textId="2CA4B5EC" w:rsidR="00A006BB" w:rsidRPr="004651E5" w:rsidRDefault="00A006BB" w:rsidP="00416FE2">
      <w:pPr>
        <w:bidi/>
        <w:jc w:val="center"/>
        <w:rPr>
          <w:rFonts w:ascii="Traditional Arabic" w:hAnsi="Traditional Arabic" w:cs="Traditional Arabic"/>
          <w:b/>
          <w:sz w:val="32"/>
          <w:szCs w:val="32"/>
        </w:rPr>
      </w:pPr>
    </w:p>
    <w:p w14:paraId="45E3E2D8" w14:textId="52825694" w:rsidR="00A006BB" w:rsidRPr="004651E5" w:rsidRDefault="00A006BB" w:rsidP="00416FE2">
      <w:pPr>
        <w:bidi/>
        <w:jc w:val="center"/>
        <w:rPr>
          <w:rFonts w:ascii="Traditional Arabic" w:hAnsi="Traditional Arabic" w:cs="Traditional Arabic"/>
          <w:b/>
          <w:sz w:val="32"/>
          <w:szCs w:val="32"/>
        </w:rPr>
      </w:pPr>
    </w:p>
    <w:p w14:paraId="6D404AFF" w14:textId="568A13AB" w:rsidR="00A006BB" w:rsidRPr="004651E5" w:rsidRDefault="00A006BB" w:rsidP="00416FE2">
      <w:pPr>
        <w:bidi/>
        <w:jc w:val="center"/>
        <w:rPr>
          <w:rFonts w:ascii="Traditional Arabic" w:hAnsi="Traditional Arabic" w:cs="Traditional Arabic"/>
          <w:b/>
          <w:sz w:val="32"/>
          <w:szCs w:val="32"/>
        </w:rPr>
      </w:pPr>
    </w:p>
    <w:p w14:paraId="0A216ADB" w14:textId="3F0CFDF8" w:rsidR="00A006BB" w:rsidRPr="004651E5" w:rsidRDefault="00A006BB" w:rsidP="00416FE2">
      <w:pPr>
        <w:bidi/>
        <w:jc w:val="center"/>
        <w:rPr>
          <w:rFonts w:ascii="Traditional Arabic" w:hAnsi="Traditional Arabic" w:cs="Traditional Arabic"/>
          <w:b/>
          <w:sz w:val="32"/>
          <w:szCs w:val="32"/>
        </w:rPr>
      </w:pPr>
    </w:p>
    <w:p w14:paraId="7077E596" w14:textId="42AFAB2C" w:rsidR="00A006BB" w:rsidRPr="004651E5" w:rsidRDefault="00A006BB" w:rsidP="00416FE2">
      <w:pPr>
        <w:bidi/>
        <w:jc w:val="center"/>
        <w:rPr>
          <w:rFonts w:ascii="Traditional Arabic" w:hAnsi="Traditional Arabic" w:cs="Traditional Arabic"/>
          <w:b/>
          <w:sz w:val="32"/>
          <w:szCs w:val="32"/>
        </w:rPr>
      </w:pPr>
    </w:p>
    <w:p w14:paraId="68467E3D" w14:textId="7365E065" w:rsidR="00A006BB" w:rsidRPr="004651E5" w:rsidRDefault="00A006BB" w:rsidP="00416FE2">
      <w:pPr>
        <w:bidi/>
        <w:jc w:val="center"/>
        <w:rPr>
          <w:rFonts w:ascii="Traditional Arabic" w:hAnsi="Traditional Arabic" w:cs="Traditional Arabic"/>
          <w:b/>
          <w:sz w:val="32"/>
          <w:szCs w:val="32"/>
        </w:rPr>
      </w:pPr>
    </w:p>
    <w:p w14:paraId="4EFE665A" w14:textId="10A9740C" w:rsidR="008A5F1E" w:rsidRPr="004651E5" w:rsidRDefault="008A5F1E" w:rsidP="00416FE2">
      <w:pPr>
        <w:bidi/>
        <w:jc w:val="center"/>
        <w:rPr>
          <w:rFonts w:ascii="Traditional Arabic" w:hAnsi="Traditional Arabic" w:cs="Traditional Arabic"/>
          <w:b/>
          <w:sz w:val="32"/>
          <w:szCs w:val="32"/>
        </w:rPr>
      </w:pPr>
    </w:p>
    <w:p w14:paraId="4FD5B2AC" w14:textId="77777777" w:rsidR="008A5F1E" w:rsidRPr="004651E5" w:rsidRDefault="008A5F1E" w:rsidP="00416FE2">
      <w:pPr>
        <w:bidi/>
        <w:jc w:val="center"/>
        <w:rPr>
          <w:rFonts w:ascii="Traditional Arabic" w:hAnsi="Traditional Arabic" w:cs="Traditional Arabic"/>
          <w:b/>
          <w:sz w:val="32"/>
          <w:szCs w:val="32"/>
        </w:rPr>
      </w:pPr>
    </w:p>
    <w:p w14:paraId="0647AC53" w14:textId="06AA9571" w:rsidR="00A006BB" w:rsidRPr="004651E5" w:rsidRDefault="00A006BB" w:rsidP="00416FE2">
      <w:pPr>
        <w:bidi/>
        <w:jc w:val="center"/>
        <w:rPr>
          <w:rFonts w:ascii="Traditional Arabic" w:hAnsi="Traditional Arabic" w:cs="Traditional Arabic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9"/>
        <w:gridCol w:w="6776"/>
      </w:tblGrid>
      <w:tr w:rsidR="00BB0DC2" w:rsidRPr="004651E5" w14:paraId="5214115B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60087439" w14:textId="6B867BC8" w:rsidR="00BB0DC2" w:rsidRPr="004651E5" w:rsidRDefault="00E20384" w:rsidP="007546A6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اسم </w:t>
            </w:r>
            <w:r w:rsidR="00BA479B" w:rsidRPr="004651E5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3F5F9CED" w14:textId="633DDCE7" w:rsidR="00BB0DC2" w:rsidRPr="004651E5" w:rsidRDefault="00C85885" w:rsidP="007C3F46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</w:t>
            </w:r>
            <w:r w:rsidR="008A200D" w:rsidRPr="004651E5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نحو</w:t>
            </w:r>
            <w:r w:rsidR="007B6F10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التطبيقي</w:t>
            </w:r>
            <w:r w:rsidRPr="004651E5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</w:t>
            </w:r>
            <w:r w:rsidR="007C3F46" w:rsidRPr="004651E5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(</w:t>
            </w:r>
            <w:r w:rsidR="007B6F10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1</w:t>
            </w:r>
            <w:r w:rsidR="007C3F46" w:rsidRPr="004651E5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)</w:t>
            </w:r>
          </w:p>
        </w:tc>
      </w:tr>
      <w:tr w:rsidR="0027521F" w:rsidRPr="004651E5" w14:paraId="28DDC292" w14:textId="77777777" w:rsidTr="009316C2">
        <w:trPr>
          <w:trHeight w:val="506"/>
        </w:trPr>
        <w:tc>
          <w:tcPr>
            <w:tcW w:w="1367" w:type="pct"/>
            <w:shd w:val="clear" w:color="auto" w:fill="8DB3E2" w:themeFill="text2" w:themeFillTint="66"/>
            <w:vAlign w:val="center"/>
          </w:tcPr>
          <w:p w14:paraId="5918C1B6" w14:textId="51E6185D" w:rsidR="0027521F" w:rsidRPr="004651E5" w:rsidRDefault="000819F2" w:rsidP="007546A6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رمز </w:t>
            </w:r>
            <w:r w:rsidR="00BA479B" w:rsidRPr="004651E5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8DB3E2" w:themeFill="text2" w:themeFillTint="66"/>
            <w:vAlign w:val="center"/>
          </w:tcPr>
          <w:p w14:paraId="25CC4773" w14:textId="18597759" w:rsidR="0027521F" w:rsidRPr="004651E5" w:rsidRDefault="00513F9E" w:rsidP="00513F9E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2</w:t>
            </w:r>
            <w:r w:rsidR="00A22A97" w:rsidRPr="004651E5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9</w:t>
            </w:r>
            <w:r w:rsidRPr="004651E5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2</w:t>
            </w:r>
            <w:r w:rsidR="00C85885" w:rsidRPr="004651E5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عرب</w:t>
            </w:r>
          </w:p>
        </w:tc>
      </w:tr>
      <w:tr w:rsidR="0027521F" w:rsidRPr="004651E5" w14:paraId="1D720F07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0E01C5F5" w14:textId="020B54D4" w:rsidR="0027521F" w:rsidRPr="004651E5" w:rsidRDefault="00BA479B" w:rsidP="007546A6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75140E35" w14:textId="095974CF" w:rsidR="0027521F" w:rsidRPr="004651E5" w:rsidRDefault="005719F1" w:rsidP="007546A6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اللغة العربية </w:t>
            </w:r>
          </w:p>
        </w:tc>
      </w:tr>
      <w:tr w:rsidR="0027521F" w:rsidRPr="004651E5" w14:paraId="4FA7F15C" w14:textId="77777777" w:rsidTr="009316C2">
        <w:trPr>
          <w:trHeight w:val="506"/>
        </w:trPr>
        <w:tc>
          <w:tcPr>
            <w:tcW w:w="1367" w:type="pct"/>
            <w:shd w:val="clear" w:color="auto" w:fill="8DB3E2" w:themeFill="text2" w:themeFillTint="66"/>
            <w:vAlign w:val="center"/>
          </w:tcPr>
          <w:p w14:paraId="66EAA10E" w14:textId="37E0B7DE" w:rsidR="0027521F" w:rsidRPr="004651E5" w:rsidRDefault="000819F2" w:rsidP="007546A6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القسم </w:t>
            </w:r>
            <w:r w:rsidR="00BA479B" w:rsidRPr="004651E5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العلمي:</w:t>
            </w:r>
          </w:p>
        </w:tc>
        <w:tc>
          <w:tcPr>
            <w:tcW w:w="3633" w:type="pct"/>
            <w:shd w:val="clear" w:color="auto" w:fill="8DB3E2" w:themeFill="text2" w:themeFillTint="66"/>
            <w:vAlign w:val="center"/>
          </w:tcPr>
          <w:p w14:paraId="52317D7C" w14:textId="5D0D3B76" w:rsidR="0027521F" w:rsidRPr="004651E5" w:rsidRDefault="0064327D" w:rsidP="007546A6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قسم الدراسات الإسلامية </w:t>
            </w:r>
            <w:r w:rsidR="00A22A97" w:rsidRPr="004651E5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/ مسار الشريعة</w:t>
            </w:r>
          </w:p>
        </w:tc>
      </w:tr>
      <w:tr w:rsidR="00DA5A4C" w:rsidRPr="004651E5" w14:paraId="38511AFC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3CF2095F" w14:textId="563F38BA" w:rsidR="00DA5A4C" w:rsidRPr="004651E5" w:rsidRDefault="00DA5A4C" w:rsidP="007546A6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2C5E4A32" w14:textId="3199F9F7" w:rsidR="00DA5A4C" w:rsidRPr="004651E5" w:rsidRDefault="00A22A97" w:rsidP="007546A6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التربية</w:t>
            </w:r>
          </w:p>
        </w:tc>
      </w:tr>
      <w:tr w:rsidR="0027521F" w:rsidRPr="004651E5" w14:paraId="7A91500C" w14:textId="77777777" w:rsidTr="009316C2">
        <w:trPr>
          <w:trHeight w:val="506"/>
        </w:trPr>
        <w:tc>
          <w:tcPr>
            <w:tcW w:w="1367" w:type="pct"/>
            <w:shd w:val="clear" w:color="auto" w:fill="8DB3E2" w:themeFill="text2" w:themeFillTint="66"/>
            <w:vAlign w:val="center"/>
          </w:tcPr>
          <w:p w14:paraId="78E3452A" w14:textId="6CAA0980" w:rsidR="0027521F" w:rsidRPr="004651E5" w:rsidRDefault="000819F2" w:rsidP="007546A6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8DB3E2" w:themeFill="text2" w:themeFillTint="66"/>
            <w:vAlign w:val="center"/>
          </w:tcPr>
          <w:p w14:paraId="41E147EE" w14:textId="1842B645" w:rsidR="0027521F" w:rsidRPr="004651E5" w:rsidRDefault="005719F1" w:rsidP="007546A6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جامعة الملك سعود</w:t>
            </w:r>
          </w:p>
        </w:tc>
      </w:tr>
    </w:tbl>
    <w:p w14:paraId="5933C6BF" w14:textId="325C7E28" w:rsidR="00A006BB" w:rsidRPr="004651E5" w:rsidRDefault="00A006BB" w:rsidP="00416FE2">
      <w:pPr>
        <w:bidi/>
        <w:jc w:val="center"/>
        <w:rPr>
          <w:rFonts w:ascii="Traditional Arabic" w:hAnsi="Traditional Arabic" w:cs="Traditional Arabic"/>
          <w:b/>
          <w:sz w:val="32"/>
          <w:szCs w:val="32"/>
          <w:lang w:bidi="ar-EG"/>
        </w:rPr>
      </w:pPr>
    </w:p>
    <w:p w14:paraId="40A66DC8" w14:textId="593D760D" w:rsidR="00A006BB" w:rsidRPr="004651E5" w:rsidRDefault="00A006BB" w:rsidP="00416FE2">
      <w:pPr>
        <w:bidi/>
        <w:jc w:val="center"/>
        <w:rPr>
          <w:rFonts w:ascii="Traditional Arabic" w:hAnsi="Traditional Arabic" w:cs="Traditional Arabic"/>
          <w:b/>
          <w:sz w:val="32"/>
          <w:szCs w:val="32"/>
          <w:rtl/>
        </w:rPr>
      </w:pPr>
    </w:p>
    <w:p w14:paraId="25E6AA44" w14:textId="1D1EA881" w:rsidR="00F06DEC" w:rsidRPr="004651E5" w:rsidRDefault="00F06DEC" w:rsidP="00416FE2">
      <w:pPr>
        <w:bidi/>
        <w:rPr>
          <w:rFonts w:ascii="Traditional Arabic" w:hAnsi="Traditional Arabic" w:cs="Traditional Arabic"/>
          <w:b/>
          <w:sz w:val="32"/>
          <w:szCs w:val="32"/>
          <w:rtl/>
          <w:lang w:bidi="ar-EG"/>
        </w:rPr>
      </w:pPr>
      <w:r w:rsidRPr="004651E5">
        <w:rPr>
          <w:rFonts w:ascii="Traditional Arabic" w:hAnsi="Traditional Arabic" w:cs="Traditional Arabic"/>
          <w:b/>
          <w:sz w:val="32"/>
          <w:szCs w:val="32"/>
          <w:rtl/>
          <w:lang w:bidi="ar-EG"/>
        </w:rPr>
        <w:br w:type="page"/>
      </w:r>
    </w:p>
    <w:p w14:paraId="3C332060" w14:textId="77777777" w:rsidR="00F06DEC" w:rsidRPr="004651E5" w:rsidRDefault="00F06DEC" w:rsidP="00416FE2">
      <w:pPr>
        <w:bidi/>
        <w:jc w:val="center"/>
        <w:rPr>
          <w:rFonts w:ascii="Traditional Arabic" w:hAnsi="Traditional Arabic" w:cs="Traditional Arabic"/>
          <w:b/>
          <w:sz w:val="32"/>
          <w:szCs w:val="32"/>
          <w:lang w:bidi="ar-EG"/>
        </w:rPr>
      </w:pPr>
    </w:p>
    <w:sdt>
      <w:sdtPr>
        <w:rPr>
          <w:rFonts w:ascii="Traditional Arabic" w:hAnsi="Traditional Arabic" w:cs="Traditional Arabic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77777777" w:rsidR="00F06DEC" w:rsidRPr="004651E5" w:rsidRDefault="00F06DEC" w:rsidP="00416FE2">
          <w:pPr>
            <w:bidi/>
            <w:rPr>
              <w:rFonts w:ascii="Traditional Arabic" w:hAnsi="Traditional Arabic" w:cs="Traditional Arabic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4651E5">
            <w:rPr>
              <w:rFonts w:ascii="Traditional Arabic" w:hAnsi="Traditional Arabic" w:cs="Traditional Arabic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00759245" w14:textId="0C0662D6" w:rsidR="00EF018C" w:rsidRPr="004651E5" w:rsidRDefault="00F06DEC" w:rsidP="00416FE2">
          <w:pPr>
            <w:pStyle w:val="10"/>
            <w:rPr>
              <w:rFonts w:ascii="Traditional Arabic" w:eastAsiaTheme="minorEastAsia" w:hAnsi="Traditional Arabic" w:cs="Traditional Arabic"/>
              <w:b w:val="0"/>
              <w:bCs w:val="0"/>
              <w:sz w:val="22"/>
              <w:szCs w:val="22"/>
              <w:lang w:bidi="ar-SA"/>
            </w:rPr>
          </w:pPr>
          <w:r w:rsidRPr="004651E5">
            <w:rPr>
              <w:rFonts w:ascii="Traditional Arabic" w:hAnsi="Traditional Arabic" w:cs="Traditional Arabic"/>
              <w:lang w:val="ar-SA"/>
            </w:rPr>
            <w:fldChar w:fldCharType="begin"/>
          </w:r>
          <w:r w:rsidRPr="004651E5">
            <w:rPr>
              <w:rFonts w:ascii="Traditional Arabic" w:hAnsi="Traditional Arabic" w:cs="Traditional Arabic"/>
              <w:rtl/>
              <w:lang w:val="ar-SA" w:bidi="ar-SA"/>
            </w:rPr>
            <w:instrText xml:space="preserve"> TOC \o "1-3" \h \z \u </w:instrText>
          </w:r>
          <w:r w:rsidRPr="004651E5">
            <w:rPr>
              <w:rFonts w:ascii="Traditional Arabic" w:hAnsi="Traditional Arabic" w:cs="Traditional Arabic"/>
              <w:lang w:val="ar-SA"/>
            </w:rPr>
            <w:fldChar w:fldCharType="separate"/>
          </w:r>
          <w:hyperlink w:anchor="_Toc337784" w:history="1">
            <w:r w:rsidR="00EF018C" w:rsidRPr="004651E5">
              <w:rPr>
                <w:rStyle w:val="Hyperlink"/>
                <w:rFonts w:ascii="Traditional Arabic" w:hAnsi="Traditional Arabic" w:cs="Traditional Arabic"/>
                <w:rtl/>
              </w:rPr>
              <w:t>أ. التعريف بالمقرر الدراسي:</w:t>
            </w:r>
            <w:r w:rsidR="00EF018C" w:rsidRPr="004651E5">
              <w:rPr>
                <w:rFonts w:ascii="Traditional Arabic" w:hAnsi="Traditional Arabic" w:cs="Traditional Arabic"/>
                <w:webHidden/>
              </w:rPr>
              <w:tab/>
            </w:r>
            <w:r w:rsidR="00EF018C" w:rsidRPr="004651E5">
              <w:rPr>
                <w:rFonts w:ascii="Traditional Arabic" w:hAnsi="Traditional Arabic" w:cs="Traditional Arabic"/>
                <w:webHidden/>
              </w:rPr>
              <w:fldChar w:fldCharType="begin"/>
            </w:r>
            <w:r w:rsidR="00EF018C" w:rsidRPr="004651E5">
              <w:rPr>
                <w:rFonts w:ascii="Traditional Arabic" w:hAnsi="Traditional Arabic" w:cs="Traditional Arabic"/>
                <w:webHidden/>
              </w:rPr>
              <w:instrText xml:space="preserve"> PAGEREF _Toc337784 \h </w:instrText>
            </w:r>
            <w:r w:rsidR="00EF018C" w:rsidRPr="004651E5">
              <w:rPr>
                <w:rFonts w:ascii="Traditional Arabic" w:hAnsi="Traditional Arabic" w:cs="Traditional Arabic"/>
                <w:webHidden/>
              </w:rPr>
            </w:r>
            <w:r w:rsidR="00EF018C" w:rsidRPr="004651E5">
              <w:rPr>
                <w:rFonts w:ascii="Traditional Arabic" w:hAnsi="Traditional Arabic" w:cs="Traditional Arabic"/>
                <w:webHidden/>
              </w:rPr>
              <w:fldChar w:fldCharType="separate"/>
            </w:r>
            <w:r w:rsidR="00A4483C">
              <w:rPr>
                <w:rFonts w:ascii="Traditional Arabic" w:hAnsi="Traditional Arabic" w:cs="Traditional Arabic"/>
                <w:webHidden/>
                <w:rtl/>
              </w:rPr>
              <w:t>3</w:t>
            </w:r>
            <w:r w:rsidR="00EF018C" w:rsidRPr="004651E5">
              <w:rPr>
                <w:rFonts w:ascii="Traditional Arabic" w:hAnsi="Traditional Arabic" w:cs="Traditional Arabic"/>
                <w:webHidden/>
              </w:rPr>
              <w:fldChar w:fldCharType="end"/>
            </w:r>
          </w:hyperlink>
        </w:p>
        <w:p w14:paraId="39790C7D" w14:textId="27DAE015" w:rsidR="00EF018C" w:rsidRPr="004651E5" w:rsidRDefault="00984C22" w:rsidP="00416FE2">
          <w:pPr>
            <w:pStyle w:val="10"/>
            <w:rPr>
              <w:rFonts w:ascii="Traditional Arabic" w:eastAsiaTheme="minorEastAsia" w:hAnsi="Traditional Arabic" w:cs="Traditional Arabic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4651E5">
              <w:rPr>
                <w:rStyle w:val="Hyperlink"/>
                <w:rFonts w:ascii="Traditional Arabic" w:hAnsi="Traditional Arabic" w:cs="Traditional Arabic"/>
                <w:rtl/>
              </w:rPr>
              <w:t>ب- هدف المقرر ومخرجاته التعليمية:</w:t>
            </w:r>
            <w:r w:rsidR="00EF018C" w:rsidRPr="004651E5">
              <w:rPr>
                <w:rFonts w:ascii="Traditional Arabic" w:hAnsi="Traditional Arabic" w:cs="Traditional Arabic"/>
                <w:webHidden/>
              </w:rPr>
              <w:tab/>
            </w:r>
            <w:r w:rsidR="00EF018C" w:rsidRPr="004651E5">
              <w:rPr>
                <w:rFonts w:ascii="Traditional Arabic" w:hAnsi="Traditional Arabic" w:cs="Traditional Arabic"/>
                <w:webHidden/>
              </w:rPr>
              <w:fldChar w:fldCharType="begin"/>
            </w:r>
            <w:r w:rsidR="00EF018C" w:rsidRPr="004651E5">
              <w:rPr>
                <w:rFonts w:ascii="Traditional Arabic" w:hAnsi="Traditional Arabic" w:cs="Traditional Arabic"/>
                <w:webHidden/>
              </w:rPr>
              <w:instrText xml:space="preserve"> PAGEREF _Toc337785 \h </w:instrText>
            </w:r>
            <w:r w:rsidR="00EF018C" w:rsidRPr="004651E5">
              <w:rPr>
                <w:rFonts w:ascii="Traditional Arabic" w:hAnsi="Traditional Arabic" w:cs="Traditional Arabic"/>
                <w:webHidden/>
              </w:rPr>
            </w:r>
            <w:r w:rsidR="00EF018C" w:rsidRPr="004651E5">
              <w:rPr>
                <w:rFonts w:ascii="Traditional Arabic" w:hAnsi="Traditional Arabic" w:cs="Traditional Arabic"/>
                <w:webHidden/>
              </w:rPr>
              <w:fldChar w:fldCharType="separate"/>
            </w:r>
            <w:r w:rsidR="00A4483C">
              <w:rPr>
                <w:rFonts w:ascii="Traditional Arabic" w:hAnsi="Traditional Arabic" w:cs="Traditional Arabic"/>
                <w:webHidden/>
                <w:rtl/>
              </w:rPr>
              <w:t>4</w:t>
            </w:r>
            <w:r w:rsidR="00EF018C" w:rsidRPr="004651E5">
              <w:rPr>
                <w:rFonts w:ascii="Traditional Arabic" w:hAnsi="Traditional Arabic" w:cs="Traditional Arabic"/>
                <w:webHidden/>
              </w:rPr>
              <w:fldChar w:fldCharType="end"/>
            </w:r>
          </w:hyperlink>
        </w:p>
        <w:p w14:paraId="73E0E812" w14:textId="4DF77ED3" w:rsidR="00EF018C" w:rsidRPr="004651E5" w:rsidRDefault="00984C22" w:rsidP="00416FE2">
          <w:pPr>
            <w:pStyle w:val="22"/>
            <w:tabs>
              <w:tab w:val="right" w:leader="dot" w:pos="9345"/>
            </w:tabs>
            <w:bidi/>
            <w:rPr>
              <w:rFonts w:ascii="Traditional Arabic" w:eastAsiaTheme="minorEastAsia" w:hAnsi="Traditional Arabic" w:cs="Traditional Arabic"/>
              <w:noProof/>
              <w:sz w:val="22"/>
              <w:szCs w:val="22"/>
            </w:rPr>
          </w:pPr>
          <w:hyperlink w:anchor="_Toc337786" w:history="1">
            <w:r w:rsidR="00EF018C" w:rsidRPr="004651E5">
              <w:rPr>
                <w:rStyle w:val="Hyperlink"/>
                <w:rFonts w:ascii="Traditional Arabic" w:hAnsi="Traditional Arabic" w:cs="Traditional Arabic"/>
                <w:noProof/>
                <w:rtl/>
              </w:rPr>
              <w:t xml:space="preserve">1. </w:t>
            </w:r>
            <w:r w:rsidR="00EF018C" w:rsidRPr="004651E5">
              <w:rPr>
                <w:rStyle w:val="Hyperlink"/>
                <w:rFonts w:ascii="Traditional Arabic" w:hAnsi="Traditional Arabic" w:cs="Traditional Arabic"/>
                <w:noProof/>
                <w:rtl/>
                <w:lang w:bidi="ar-EG"/>
              </w:rPr>
              <w:t>ال</w:t>
            </w:r>
            <w:r w:rsidR="00EF018C" w:rsidRPr="004651E5">
              <w:rPr>
                <w:rStyle w:val="Hyperlink"/>
                <w:rFonts w:ascii="Traditional Arabic" w:hAnsi="Traditional Arabic" w:cs="Traditional Arabic"/>
                <w:noProof/>
                <w:rtl/>
              </w:rPr>
              <w:t>وصف العام للمقرر:</w:t>
            </w:r>
            <w:r w:rsidR="00EF018C" w:rsidRPr="004651E5">
              <w:rPr>
                <w:rFonts w:ascii="Traditional Arabic" w:hAnsi="Traditional Arabic" w:cs="Traditional Arabic"/>
                <w:noProof/>
                <w:webHidden/>
              </w:rPr>
              <w:tab/>
            </w:r>
            <w:r w:rsidR="00EF018C" w:rsidRPr="004651E5">
              <w:rPr>
                <w:rFonts w:ascii="Traditional Arabic" w:hAnsi="Traditional Arabic" w:cs="Traditional Arabic"/>
                <w:noProof/>
                <w:webHidden/>
              </w:rPr>
              <w:fldChar w:fldCharType="begin"/>
            </w:r>
            <w:r w:rsidR="00EF018C" w:rsidRPr="004651E5">
              <w:rPr>
                <w:rFonts w:ascii="Traditional Arabic" w:hAnsi="Traditional Arabic" w:cs="Traditional Arabic"/>
                <w:noProof/>
                <w:webHidden/>
              </w:rPr>
              <w:instrText xml:space="preserve"> PAGEREF _Toc337786 \h </w:instrText>
            </w:r>
            <w:r w:rsidR="00EF018C" w:rsidRPr="004651E5">
              <w:rPr>
                <w:rFonts w:ascii="Traditional Arabic" w:hAnsi="Traditional Arabic" w:cs="Traditional Arabic"/>
                <w:noProof/>
                <w:webHidden/>
              </w:rPr>
            </w:r>
            <w:r w:rsidR="00EF018C" w:rsidRPr="004651E5">
              <w:rPr>
                <w:rFonts w:ascii="Traditional Arabic" w:hAnsi="Traditional Arabic" w:cs="Traditional Arabic"/>
                <w:noProof/>
                <w:webHidden/>
              </w:rPr>
              <w:fldChar w:fldCharType="separate"/>
            </w:r>
            <w:r w:rsidR="00A4483C">
              <w:rPr>
                <w:rFonts w:ascii="Traditional Arabic" w:hAnsi="Traditional Arabic" w:cs="Traditional Arabic"/>
                <w:noProof/>
                <w:webHidden/>
                <w:rtl/>
              </w:rPr>
              <w:t>4</w:t>
            </w:r>
            <w:r w:rsidR="00EF018C" w:rsidRPr="004651E5">
              <w:rPr>
                <w:rFonts w:ascii="Traditional Arabic" w:hAnsi="Traditional Arabic" w:cs="Traditional Arabic"/>
                <w:noProof/>
                <w:webHidden/>
              </w:rPr>
              <w:fldChar w:fldCharType="end"/>
            </w:r>
          </w:hyperlink>
        </w:p>
        <w:p w14:paraId="1633E145" w14:textId="037B0FF4" w:rsidR="00EF018C" w:rsidRPr="004651E5" w:rsidRDefault="00984C22" w:rsidP="00416FE2">
          <w:pPr>
            <w:pStyle w:val="22"/>
            <w:tabs>
              <w:tab w:val="right" w:leader="dot" w:pos="9345"/>
            </w:tabs>
            <w:bidi/>
            <w:rPr>
              <w:rFonts w:ascii="Traditional Arabic" w:eastAsiaTheme="minorEastAsia" w:hAnsi="Traditional Arabic" w:cs="Traditional Arabic"/>
              <w:noProof/>
              <w:sz w:val="22"/>
              <w:szCs w:val="22"/>
            </w:rPr>
          </w:pPr>
          <w:hyperlink w:anchor="_Toc337787" w:history="1">
            <w:r w:rsidR="00EF018C" w:rsidRPr="004651E5">
              <w:rPr>
                <w:rStyle w:val="Hyperlink"/>
                <w:rFonts w:ascii="Traditional Arabic" w:hAnsi="Traditional Arabic" w:cs="Traditional Arabic"/>
                <w:noProof/>
                <w:rtl/>
              </w:rPr>
              <w:t>2. الهدف الرئيس للمقرر</w:t>
            </w:r>
            <w:r w:rsidR="00EF018C" w:rsidRPr="004651E5">
              <w:rPr>
                <w:rFonts w:ascii="Traditional Arabic" w:hAnsi="Traditional Arabic" w:cs="Traditional Arabic"/>
                <w:noProof/>
                <w:webHidden/>
              </w:rPr>
              <w:tab/>
            </w:r>
            <w:r w:rsidR="00EF018C" w:rsidRPr="004651E5">
              <w:rPr>
                <w:rFonts w:ascii="Traditional Arabic" w:hAnsi="Traditional Arabic" w:cs="Traditional Arabic"/>
                <w:noProof/>
                <w:webHidden/>
              </w:rPr>
              <w:fldChar w:fldCharType="begin"/>
            </w:r>
            <w:r w:rsidR="00EF018C" w:rsidRPr="004651E5">
              <w:rPr>
                <w:rFonts w:ascii="Traditional Arabic" w:hAnsi="Traditional Arabic" w:cs="Traditional Arabic"/>
                <w:noProof/>
                <w:webHidden/>
              </w:rPr>
              <w:instrText xml:space="preserve"> PAGEREF _Toc337787 \h </w:instrText>
            </w:r>
            <w:r w:rsidR="00EF018C" w:rsidRPr="004651E5">
              <w:rPr>
                <w:rFonts w:ascii="Traditional Arabic" w:hAnsi="Traditional Arabic" w:cs="Traditional Arabic"/>
                <w:noProof/>
                <w:webHidden/>
              </w:rPr>
            </w:r>
            <w:r w:rsidR="00EF018C" w:rsidRPr="004651E5">
              <w:rPr>
                <w:rFonts w:ascii="Traditional Arabic" w:hAnsi="Traditional Arabic" w:cs="Traditional Arabic"/>
                <w:noProof/>
                <w:webHidden/>
              </w:rPr>
              <w:fldChar w:fldCharType="separate"/>
            </w:r>
            <w:r w:rsidR="00A4483C">
              <w:rPr>
                <w:rFonts w:ascii="Traditional Arabic" w:hAnsi="Traditional Arabic" w:cs="Traditional Arabic"/>
                <w:noProof/>
                <w:webHidden/>
                <w:rtl/>
              </w:rPr>
              <w:t>4</w:t>
            </w:r>
            <w:r w:rsidR="00EF018C" w:rsidRPr="004651E5">
              <w:rPr>
                <w:rFonts w:ascii="Traditional Arabic" w:hAnsi="Traditional Arabic" w:cs="Traditional Arabic"/>
                <w:noProof/>
                <w:webHidden/>
              </w:rPr>
              <w:fldChar w:fldCharType="end"/>
            </w:r>
          </w:hyperlink>
        </w:p>
        <w:p w14:paraId="5F55C8BD" w14:textId="10E960C8" w:rsidR="00EF018C" w:rsidRPr="004651E5" w:rsidRDefault="00984C22" w:rsidP="00416FE2">
          <w:pPr>
            <w:pStyle w:val="22"/>
            <w:tabs>
              <w:tab w:val="right" w:leader="dot" w:pos="9345"/>
            </w:tabs>
            <w:bidi/>
            <w:rPr>
              <w:rFonts w:ascii="Traditional Arabic" w:eastAsiaTheme="minorEastAsia" w:hAnsi="Traditional Arabic" w:cs="Traditional Arabic"/>
              <w:noProof/>
              <w:sz w:val="22"/>
              <w:szCs w:val="22"/>
            </w:rPr>
          </w:pPr>
          <w:hyperlink w:anchor="_Toc337788" w:history="1">
            <w:r w:rsidR="00EF018C" w:rsidRPr="004651E5">
              <w:rPr>
                <w:rStyle w:val="Hyperlink"/>
                <w:rFonts w:ascii="Traditional Arabic" w:hAnsi="Traditional Arabic" w:cs="Traditional Arabic"/>
                <w:noProof/>
                <w:rtl/>
              </w:rPr>
              <w:t>3. مخرجات التعلم للمقرر:</w:t>
            </w:r>
            <w:r w:rsidR="00EF018C" w:rsidRPr="004651E5">
              <w:rPr>
                <w:rFonts w:ascii="Traditional Arabic" w:hAnsi="Traditional Arabic" w:cs="Traditional Arabic"/>
                <w:noProof/>
                <w:webHidden/>
              </w:rPr>
              <w:tab/>
            </w:r>
            <w:r w:rsidR="00EF018C" w:rsidRPr="004651E5">
              <w:rPr>
                <w:rFonts w:ascii="Traditional Arabic" w:hAnsi="Traditional Arabic" w:cs="Traditional Arabic"/>
                <w:noProof/>
                <w:webHidden/>
              </w:rPr>
              <w:fldChar w:fldCharType="begin"/>
            </w:r>
            <w:r w:rsidR="00EF018C" w:rsidRPr="004651E5">
              <w:rPr>
                <w:rFonts w:ascii="Traditional Arabic" w:hAnsi="Traditional Arabic" w:cs="Traditional Arabic"/>
                <w:noProof/>
                <w:webHidden/>
              </w:rPr>
              <w:instrText xml:space="preserve"> PAGEREF _Toc337788 \h </w:instrText>
            </w:r>
            <w:r w:rsidR="00EF018C" w:rsidRPr="004651E5">
              <w:rPr>
                <w:rFonts w:ascii="Traditional Arabic" w:hAnsi="Traditional Arabic" w:cs="Traditional Arabic"/>
                <w:noProof/>
                <w:webHidden/>
              </w:rPr>
            </w:r>
            <w:r w:rsidR="00EF018C" w:rsidRPr="004651E5">
              <w:rPr>
                <w:rFonts w:ascii="Traditional Arabic" w:hAnsi="Traditional Arabic" w:cs="Traditional Arabic"/>
                <w:noProof/>
                <w:webHidden/>
              </w:rPr>
              <w:fldChar w:fldCharType="separate"/>
            </w:r>
            <w:r w:rsidR="00A4483C">
              <w:rPr>
                <w:rFonts w:ascii="Traditional Arabic" w:hAnsi="Traditional Arabic" w:cs="Traditional Arabic"/>
                <w:noProof/>
                <w:webHidden/>
                <w:rtl/>
              </w:rPr>
              <w:t>4</w:t>
            </w:r>
            <w:r w:rsidR="00EF018C" w:rsidRPr="004651E5">
              <w:rPr>
                <w:rFonts w:ascii="Traditional Arabic" w:hAnsi="Traditional Arabic" w:cs="Traditional Arabic"/>
                <w:noProof/>
                <w:webHidden/>
              </w:rPr>
              <w:fldChar w:fldCharType="end"/>
            </w:r>
          </w:hyperlink>
        </w:p>
        <w:p w14:paraId="7902EF18" w14:textId="5F13A71F" w:rsidR="00EF018C" w:rsidRPr="004651E5" w:rsidRDefault="00984C22" w:rsidP="00416FE2">
          <w:pPr>
            <w:pStyle w:val="10"/>
            <w:rPr>
              <w:rFonts w:ascii="Traditional Arabic" w:eastAsiaTheme="minorEastAsia" w:hAnsi="Traditional Arabic" w:cs="Traditional Arabic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4651E5">
              <w:rPr>
                <w:rStyle w:val="Hyperlink"/>
                <w:rFonts w:ascii="Traditional Arabic" w:hAnsi="Traditional Arabic" w:cs="Traditional Arabic"/>
                <w:rtl/>
              </w:rPr>
              <w:t>ج. موضوعات المقرر</w:t>
            </w:r>
            <w:r w:rsidR="00EF018C" w:rsidRPr="004651E5">
              <w:rPr>
                <w:rFonts w:ascii="Traditional Arabic" w:hAnsi="Traditional Arabic" w:cs="Traditional Arabic"/>
                <w:webHidden/>
              </w:rPr>
              <w:tab/>
            </w:r>
            <w:r w:rsidR="00EF018C" w:rsidRPr="004651E5">
              <w:rPr>
                <w:rFonts w:ascii="Traditional Arabic" w:hAnsi="Traditional Arabic" w:cs="Traditional Arabic"/>
                <w:webHidden/>
              </w:rPr>
              <w:fldChar w:fldCharType="begin"/>
            </w:r>
            <w:r w:rsidR="00EF018C" w:rsidRPr="004651E5">
              <w:rPr>
                <w:rFonts w:ascii="Traditional Arabic" w:hAnsi="Traditional Arabic" w:cs="Traditional Arabic"/>
                <w:webHidden/>
              </w:rPr>
              <w:instrText xml:space="preserve"> PAGEREF _Toc337789 \h </w:instrText>
            </w:r>
            <w:r w:rsidR="00EF018C" w:rsidRPr="004651E5">
              <w:rPr>
                <w:rFonts w:ascii="Traditional Arabic" w:hAnsi="Traditional Arabic" w:cs="Traditional Arabic"/>
                <w:webHidden/>
              </w:rPr>
            </w:r>
            <w:r w:rsidR="00EF018C" w:rsidRPr="004651E5">
              <w:rPr>
                <w:rFonts w:ascii="Traditional Arabic" w:hAnsi="Traditional Arabic" w:cs="Traditional Arabic"/>
                <w:webHidden/>
              </w:rPr>
              <w:fldChar w:fldCharType="separate"/>
            </w:r>
            <w:r w:rsidR="00A4483C">
              <w:rPr>
                <w:rFonts w:ascii="Traditional Arabic" w:hAnsi="Traditional Arabic" w:cs="Traditional Arabic" w:hint="cs"/>
                <w:b w:val="0"/>
                <w:bCs w:val="0"/>
                <w:webHidden/>
                <w:rtl/>
                <w:lang w:bidi="ar-SA"/>
              </w:rPr>
              <w:t>خطأ! الإشارة المرجعية غير معرّفة.</w:t>
            </w:r>
            <w:r w:rsidR="00EF018C" w:rsidRPr="004651E5">
              <w:rPr>
                <w:rFonts w:ascii="Traditional Arabic" w:hAnsi="Traditional Arabic" w:cs="Traditional Arabic"/>
                <w:webHidden/>
              </w:rPr>
              <w:fldChar w:fldCharType="end"/>
            </w:r>
          </w:hyperlink>
        </w:p>
        <w:p w14:paraId="009B7644" w14:textId="4C01AD7A" w:rsidR="00EF018C" w:rsidRPr="004651E5" w:rsidRDefault="00984C22" w:rsidP="00416FE2">
          <w:pPr>
            <w:pStyle w:val="10"/>
            <w:rPr>
              <w:rFonts w:ascii="Traditional Arabic" w:eastAsiaTheme="minorEastAsia" w:hAnsi="Traditional Arabic" w:cs="Traditional Arabic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4651E5">
              <w:rPr>
                <w:rStyle w:val="Hyperlink"/>
                <w:rFonts w:ascii="Traditional Arabic" w:hAnsi="Traditional Arabic" w:cs="Traditional Arabic"/>
                <w:rtl/>
              </w:rPr>
              <w:t>د. التدريس والتقييم:</w:t>
            </w:r>
            <w:r w:rsidR="00EF018C" w:rsidRPr="004651E5">
              <w:rPr>
                <w:rFonts w:ascii="Traditional Arabic" w:hAnsi="Traditional Arabic" w:cs="Traditional Arabic"/>
                <w:webHidden/>
              </w:rPr>
              <w:tab/>
            </w:r>
            <w:r w:rsidR="00EF018C" w:rsidRPr="004651E5">
              <w:rPr>
                <w:rFonts w:ascii="Traditional Arabic" w:hAnsi="Traditional Arabic" w:cs="Traditional Arabic"/>
                <w:webHidden/>
              </w:rPr>
              <w:fldChar w:fldCharType="begin"/>
            </w:r>
            <w:r w:rsidR="00EF018C" w:rsidRPr="004651E5">
              <w:rPr>
                <w:rFonts w:ascii="Traditional Arabic" w:hAnsi="Traditional Arabic" w:cs="Traditional Arabic"/>
                <w:webHidden/>
              </w:rPr>
              <w:instrText xml:space="preserve"> PAGEREF _Toc337790 \h </w:instrText>
            </w:r>
            <w:r w:rsidR="00EF018C" w:rsidRPr="004651E5">
              <w:rPr>
                <w:rFonts w:ascii="Traditional Arabic" w:hAnsi="Traditional Arabic" w:cs="Traditional Arabic"/>
                <w:webHidden/>
              </w:rPr>
            </w:r>
            <w:r w:rsidR="00EF018C" w:rsidRPr="004651E5">
              <w:rPr>
                <w:rFonts w:ascii="Traditional Arabic" w:hAnsi="Traditional Arabic" w:cs="Traditional Arabic"/>
                <w:webHidden/>
              </w:rPr>
              <w:fldChar w:fldCharType="separate"/>
            </w:r>
            <w:r w:rsidR="00A4483C">
              <w:rPr>
                <w:rFonts w:ascii="Traditional Arabic" w:hAnsi="Traditional Arabic" w:cs="Traditional Arabic"/>
                <w:webHidden/>
                <w:rtl/>
              </w:rPr>
              <w:t>8</w:t>
            </w:r>
            <w:r w:rsidR="00EF018C" w:rsidRPr="004651E5">
              <w:rPr>
                <w:rFonts w:ascii="Traditional Arabic" w:hAnsi="Traditional Arabic" w:cs="Traditional Arabic"/>
                <w:webHidden/>
              </w:rPr>
              <w:fldChar w:fldCharType="end"/>
            </w:r>
          </w:hyperlink>
        </w:p>
        <w:p w14:paraId="6714BCA2" w14:textId="134F905C" w:rsidR="00EF018C" w:rsidRPr="004651E5" w:rsidRDefault="00984C22" w:rsidP="00416FE2">
          <w:pPr>
            <w:pStyle w:val="22"/>
            <w:tabs>
              <w:tab w:val="right" w:leader="dot" w:pos="9345"/>
            </w:tabs>
            <w:bidi/>
            <w:rPr>
              <w:rFonts w:ascii="Traditional Arabic" w:eastAsiaTheme="minorEastAsia" w:hAnsi="Traditional Arabic" w:cs="Traditional Arabic"/>
              <w:noProof/>
              <w:sz w:val="22"/>
              <w:szCs w:val="22"/>
            </w:rPr>
          </w:pPr>
          <w:hyperlink w:anchor="_Toc337791" w:history="1">
            <w:r w:rsidR="00EF018C" w:rsidRPr="004651E5">
              <w:rPr>
                <w:rStyle w:val="Hyperlink"/>
                <w:rFonts w:ascii="Traditional Arabic" w:hAnsi="Traditional Arabic" w:cs="Traditional Arabic"/>
                <w:noProof/>
                <w:rtl/>
                <w:lang w:bidi="ar-EG"/>
              </w:rPr>
              <w:t xml:space="preserve">1. </w:t>
            </w:r>
            <w:r w:rsidR="00EF018C" w:rsidRPr="004651E5">
              <w:rPr>
                <w:rStyle w:val="Hyperlink"/>
                <w:rFonts w:ascii="Traditional Arabic" w:hAnsi="Traditional Arabic" w:cs="Traditional Arabic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 w:rsidRPr="004651E5">
              <w:rPr>
                <w:rFonts w:ascii="Traditional Arabic" w:hAnsi="Traditional Arabic" w:cs="Traditional Arabic"/>
                <w:noProof/>
                <w:webHidden/>
              </w:rPr>
              <w:tab/>
            </w:r>
            <w:r w:rsidR="00EF018C" w:rsidRPr="004651E5">
              <w:rPr>
                <w:rFonts w:ascii="Traditional Arabic" w:hAnsi="Traditional Arabic" w:cs="Traditional Arabic"/>
                <w:noProof/>
                <w:webHidden/>
              </w:rPr>
              <w:fldChar w:fldCharType="begin"/>
            </w:r>
            <w:r w:rsidR="00EF018C" w:rsidRPr="004651E5">
              <w:rPr>
                <w:rFonts w:ascii="Traditional Arabic" w:hAnsi="Traditional Arabic" w:cs="Traditional Arabic"/>
                <w:noProof/>
                <w:webHidden/>
              </w:rPr>
              <w:instrText xml:space="preserve"> PAGEREF _Toc337791 \h </w:instrText>
            </w:r>
            <w:r w:rsidR="00EF018C" w:rsidRPr="004651E5">
              <w:rPr>
                <w:rFonts w:ascii="Traditional Arabic" w:hAnsi="Traditional Arabic" w:cs="Traditional Arabic"/>
                <w:noProof/>
                <w:webHidden/>
              </w:rPr>
            </w:r>
            <w:r w:rsidR="00EF018C" w:rsidRPr="004651E5">
              <w:rPr>
                <w:rFonts w:ascii="Traditional Arabic" w:hAnsi="Traditional Arabic" w:cs="Traditional Arabic"/>
                <w:noProof/>
                <w:webHidden/>
              </w:rPr>
              <w:fldChar w:fldCharType="separate"/>
            </w:r>
            <w:r w:rsidR="00A4483C">
              <w:rPr>
                <w:rFonts w:ascii="Traditional Arabic" w:hAnsi="Traditional Arabic" w:cs="Traditional Arabic"/>
                <w:noProof/>
                <w:webHidden/>
                <w:rtl/>
              </w:rPr>
              <w:t>8</w:t>
            </w:r>
            <w:r w:rsidR="00EF018C" w:rsidRPr="004651E5">
              <w:rPr>
                <w:rFonts w:ascii="Traditional Arabic" w:hAnsi="Traditional Arabic" w:cs="Traditional Arabic"/>
                <w:noProof/>
                <w:webHidden/>
              </w:rPr>
              <w:fldChar w:fldCharType="end"/>
            </w:r>
          </w:hyperlink>
        </w:p>
        <w:p w14:paraId="219579F5" w14:textId="3B264C66" w:rsidR="00EF018C" w:rsidRPr="004651E5" w:rsidRDefault="00984C22" w:rsidP="00416FE2">
          <w:pPr>
            <w:pStyle w:val="22"/>
            <w:tabs>
              <w:tab w:val="right" w:leader="dot" w:pos="9345"/>
            </w:tabs>
            <w:bidi/>
            <w:rPr>
              <w:rFonts w:ascii="Traditional Arabic" w:eastAsiaTheme="minorEastAsia" w:hAnsi="Traditional Arabic" w:cs="Traditional Arabic"/>
              <w:noProof/>
              <w:sz w:val="22"/>
              <w:szCs w:val="22"/>
            </w:rPr>
          </w:pPr>
          <w:hyperlink w:anchor="_Toc337792" w:history="1">
            <w:r w:rsidR="00EF018C" w:rsidRPr="004651E5">
              <w:rPr>
                <w:rStyle w:val="Hyperlink"/>
                <w:rFonts w:ascii="Traditional Arabic" w:hAnsi="Traditional Arabic" w:cs="Traditional Arabic"/>
                <w:noProof/>
                <w:rtl/>
              </w:rPr>
              <w:t>2. أنشطة تقييم الطلبة</w:t>
            </w:r>
            <w:r w:rsidR="00EF018C" w:rsidRPr="004651E5">
              <w:rPr>
                <w:rFonts w:ascii="Traditional Arabic" w:hAnsi="Traditional Arabic" w:cs="Traditional Arabic"/>
                <w:noProof/>
                <w:webHidden/>
              </w:rPr>
              <w:tab/>
            </w:r>
            <w:r w:rsidR="00EF018C" w:rsidRPr="004651E5">
              <w:rPr>
                <w:rFonts w:ascii="Traditional Arabic" w:hAnsi="Traditional Arabic" w:cs="Traditional Arabic"/>
                <w:noProof/>
                <w:webHidden/>
              </w:rPr>
              <w:fldChar w:fldCharType="begin"/>
            </w:r>
            <w:r w:rsidR="00EF018C" w:rsidRPr="004651E5">
              <w:rPr>
                <w:rFonts w:ascii="Traditional Arabic" w:hAnsi="Traditional Arabic" w:cs="Traditional Arabic"/>
                <w:noProof/>
                <w:webHidden/>
              </w:rPr>
              <w:instrText xml:space="preserve"> PAGEREF _Toc337792 \h </w:instrText>
            </w:r>
            <w:r w:rsidR="00EF018C" w:rsidRPr="004651E5">
              <w:rPr>
                <w:rFonts w:ascii="Traditional Arabic" w:hAnsi="Traditional Arabic" w:cs="Traditional Arabic"/>
                <w:noProof/>
                <w:webHidden/>
              </w:rPr>
            </w:r>
            <w:r w:rsidR="00EF018C" w:rsidRPr="004651E5">
              <w:rPr>
                <w:rFonts w:ascii="Traditional Arabic" w:hAnsi="Traditional Arabic" w:cs="Traditional Arabic"/>
                <w:noProof/>
                <w:webHidden/>
              </w:rPr>
              <w:fldChar w:fldCharType="separate"/>
            </w:r>
            <w:r w:rsidR="00A4483C">
              <w:rPr>
                <w:rFonts w:ascii="Traditional Arabic" w:hAnsi="Traditional Arabic" w:cs="Traditional Arabic"/>
                <w:noProof/>
                <w:webHidden/>
                <w:rtl/>
              </w:rPr>
              <w:t>9</w:t>
            </w:r>
            <w:r w:rsidR="00EF018C" w:rsidRPr="004651E5">
              <w:rPr>
                <w:rFonts w:ascii="Traditional Arabic" w:hAnsi="Traditional Arabic" w:cs="Traditional Arabic"/>
                <w:noProof/>
                <w:webHidden/>
              </w:rPr>
              <w:fldChar w:fldCharType="end"/>
            </w:r>
          </w:hyperlink>
        </w:p>
        <w:p w14:paraId="7E74688B" w14:textId="08FDD2C5" w:rsidR="00EF018C" w:rsidRPr="004651E5" w:rsidRDefault="00984C22" w:rsidP="00416FE2">
          <w:pPr>
            <w:pStyle w:val="10"/>
            <w:rPr>
              <w:rFonts w:ascii="Traditional Arabic" w:eastAsiaTheme="minorEastAsia" w:hAnsi="Traditional Arabic" w:cs="Traditional Arabic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4651E5">
              <w:rPr>
                <w:rStyle w:val="Hyperlink"/>
                <w:rFonts w:ascii="Traditional Arabic" w:hAnsi="Traditional Arabic" w:cs="Traditional Arabic"/>
                <w:rtl/>
              </w:rPr>
              <w:t>هـ - أنشطة الإرشاد الأكاديمي والدعم الطلابي:</w:t>
            </w:r>
            <w:r w:rsidR="00EF018C" w:rsidRPr="004651E5">
              <w:rPr>
                <w:rFonts w:ascii="Traditional Arabic" w:hAnsi="Traditional Arabic" w:cs="Traditional Arabic"/>
                <w:webHidden/>
              </w:rPr>
              <w:tab/>
            </w:r>
            <w:r w:rsidR="00EF018C" w:rsidRPr="004651E5">
              <w:rPr>
                <w:rFonts w:ascii="Traditional Arabic" w:hAnsi="Traditional Arabic" w:cs="Traditional Arabic"/>
                <w:webHidden/>
              </w:rPr>
              <w:fldChar w:fldCharType="begin"/>
            </w:r>
            <w:r w:rsidR="00EF018C" w:rsidRPr="004651E5">
              <w:rPr>
                <w:rFonts w:ascii="Traditional Arabic" w:hAnsi="Traditional Arabic" w:cs="Traditional Arabic"/>
                <w:webHidden/>
              </w:rPr>
              <w:instrText xml:space="preserve"> PAGEREF _Toc337793 \h </w:instrText>
            </w:r>
            <w:r w:rsidR="00EF018C" w:rsidRPr="004651E5">
              <w:rPr>
                <w:rFonts w:ascii="Traditional Arabic" w:hAnsi="Traditional Arabic" w:cs="Traditional Arabic"/>
                <w:webHidden/>
              </w:rPr>
            </w:r>
            <w:r w:rsidR="00EF018C" w:rsidRPr="004651E5">
              <w:rPr>
                <w:rFonts w:ascii="Traditional Arabic" w:hAnsi="Traditional Arabic" w:cs="Traditional Arabic"/>
                <w:webHidden/>
              </w:rPr>
              <w:fldChar w:fldCharType="separate"/>
            </w:r>
            <w:r w:rsidR="00A4483C">
              <w:rPr>
                <w:rFonts w:ascii="Traditional Arabic" w:hAnsi="Traditional Arabic" w:cs="Traditional Arabic"/>
                <w:webHidden/>
                <w:rtl/>
              </w:rPr>
              <w:t>9</w:t>
            </w:r>
            <w:r w:rsidR="00EF018C" w:rsidRPr="004651E5">
              <w:rPr>
                <w:rFonts w:ascii="Traditional Arabic" w:hAnsi="Traditional Arabic" w:cs="Traditional Arabic"/>
                <w:webHidden/>
              </w:rPr>
              <w:fldChar w:fldCharType="end"/>
            </w:r>
          </w:hyperlink>
        </w:p>
        <w:p w14:paraId="52DB93B5" w14:textId="5DFE5C60" w:rsidR="00EF018C" w:rsidRPr="004651E5" w:rsidRDefault="00984C22" w:rsidP="00416FE2">
          <w:pPr>
            <w:pStyle w:val="10"/>
            <w:rPr>
              <w:rFonts w:ascii="Traditional Arabic" w:eastAsiaTheme="minorEastAsia" w:hAnsi="Traditional Arabic" w:cs="Traditional Arabic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4651E5">
              <w:rPr>
                <w:rStyle w:val="Hyperlink"/>
                <w:rFonts w:ascii="Traditional Arabic" w:hAnsi="Traditional Arabic" w:cs="Traditional Arabic"/>
                <w:rtl/>
              </w:rPr>
              <w:t>و – مصادر التعلم والمرافق:</w:t>
            </w:r>
            <w:r w:rsidR="00EF018C" w:rsidRPr="004651E5">
              <w:rPr>
                <w:rFonts w:ascii="Traditional Arabic" w:hAnsi="Traditional Arabic" w:cs="Traditional Arabic"/>
                <w:webHidden/>
              </w:rPr>
              <w:tab/>
            </w:r>
            <w:r w:rsidR="00EF018C" w:rsidRPr="004651E5">
              <w:rPr>
                <w:rFonts w:ascii="Traditional Arabic" w:hAnsi="Traditional Arabic" w:cs="Traditional Arabic"/>
                <w:webHidden/>
              </w:rPr>
              <w:fldChar w:fldCharType="begin"/>
            </w:r>
            <w:r w:rsidR="00EF018C" w:rsidRPr="004651E5">
              <w:rPr>
                <w:rFonts w:ascii="Traditional Arabic" w:hAnsi="Traditional Arabic" w:cs="Traditional Arabic"/>
                <w:webHidden/>
              </w:rPr>
              <w:instrText xml:space="preserve"> PAGEREF _Toc337794 \h </w:instrText>
            </w:r>
            <w:r w:rsidR="00EF018C" w:rsidRPr="004651E5">
              <w:rPr>
                <w:rFonts w:ascii="Traditional Arabic" w:hAnsi="Traditional Arabic" w:cs="Traditional Arabic"/>
                <w:webHidden/>
              </w:rPr>
            </w:r>
            <w:r w:rsidR="00EF018C" w:rsidRPr="004651E5">
              <w:rPr>
                <w:rFonts w:ascii="Traditional Arabic" w:hAnsi="Traditional Arabic" w:cs="Traditional Arabic"/>
                <w:webHidden/>
              </w:rPr>
              <w:fldChar w:fldCharType="separate"/>
            </w:r>
            <w:r w:rsidR="00A4483C">
              <w:rPr>
                <w:rFonts w:ascii="Traditional Arabic" w:hAnsi="Traditional Arabic" w:cs="Traditional Arabic"/>
                <w:webHidden/>
                <w:rtl/>
              </w:rPr>
              <w:t>9</w:t>
            </w:r>
            <w:r w:rsidR="00EF018C" w:rsidRPr="004651E5">
              <w:rPr>
                <w:rFonts w:ascii="Traditional Arabic" w:hAnsi="Traditional Arabic" w:cs="Traditional Arabic"/>
                <w:webHidden/>
              </w:rPr>
              <w:fldChar w:fldCharType="end"/>
            </w:r>
          </w:hyperlink>
        </w:p>
        <w:p w14:paraId="4CBE604B" w14:textId="3BBF2D53" w:rsidR="00EF018C" w:rsidRPr="004651E5" w:rsidRDefault="00984C22" w:rsidP="00416FE2">
          <w:pPr>
            <w:pStyle w:val="22"/>
            <w:tabs>
              <w:tab w:val="right" w:leader="dot" w:pos="9345"/>
            </w:tabs>
            <w:bidi/>
            <w:rPr>
              <w:rFonts w:ascii="Traditional Arabic" w:eastAsiaTheme="minorEastAsia" w:hAnsi="Traditional Arabic" w:cs="Traditional Arabic"/>
              <w:noProof/>
              <w:sz w:val="22"/>
              <w:szCs w:val="22"/>
            </w:rPr>
          </w:pPr>
          <w:hyperlink w:anchor="_Toc337795" w:history="1">
            <w:r w:rsidR="00EF018C" w:rsidRPr="004651E5">
              <w:rPr>
                <w:rStyle w:val="Hyperlink"/>
                <w:rFonts w:ascii="Traditional Arabic" w:hAnsi="Traditional Arabic" w:cs="Traditional Arabic"/>
                <w:noProof/>
                <w:rtl/>
              </w:rPr>
              <w:t>1. قائمة مصادر التعلم:</w:t>
            </w:r>
            <w:r w:rsidR="00EF018C" w:rsidRPr="004651E5">
              <w:rPr>
                <w:rFonts w:ascii="Traditional Arabic" w:hAnsi="Traditional Arabic" w:cs="Traditional Arabic"/>
                <w:noProof/>
                <w:webHidden/>
              </w:rPr>
              <w:tab/>
            </w:r>
            <w:r w:rsidR="00EF018C" w:rsidRPr="004651E5">
              <w:rPr>
                <w:rFonts w:ascii="Traditional Arabic" w:hAnsi="Traditional Arabic" w:cs="Traditional Arabic"/>
                <w:noProof/>
                <w:webHidden/>
              </w:rPr>
              <w:fldChar w:fldCharType="begin"/>
            </w:r>
            <w:r w:rsidR="00EF018C" w:rsidRPr="004651E5">
              <w:rPr>
                <w:rFonts w:ascii="Traditional Arabic" w:hAnsi="Traditional Arabic" w:cs="Traditional Arabic"/>
                <w:noProof/>
                <w:webHidden/>
              </w:rPr>
              <w:instrText xml:space="preserve"> PAGEREF _Toc337795 \h </w:instrText>
            </w:r>
            <w:r w:rsidR="00EF018C" w:rsidRPr="004651E5">
              <w:rPr>
                <w:rFonts w:ascii="Traditional Arabic" w:hAnsi="Traditional Arabic" w:cs="Traditional Arabic"/>
                <w:noProof/>
                <w:webHidden/>
              </w:rPr>
            </w:r>
            <w:r w:rsidR="00EF018C" w:rsidRPr="004651E5">
              <w:rPr>
                <w:rFonts w:ascii="Traditional Arabic" w:hAnsi="Traditional Arabic" w:cs="Traditional Arabic"/>
                <w:noProof/>
                <w:webHidden/>
              </w:rPr>
              <w:fldChar w:fldCharType="separate"/>
            </w:r>
            <w:r w:rsidR="00A4483C">
              <w:rPr>
                <w:rFonts w:ascii="Traditional Arabic" w:hAnsi="Traditional Arabic" w:cs="Traditional Arabic"/>
                <w:noProof/>
                <w:webHidden/>
                <w:rtl/>
              </w:rPr>
              <w:t>9</w:t>
            </w:r>
            <w:r w:rsidR="00EF018C" w:rsidRPr="004651E5">
              <w:rPr>
                <w:rFonts w:ascii="Traditional Arabic" w:hAnsi="Traditional Arabic" w:cs="Traditional Arabic"/>
                <w:noProof/>
                <w:webHidden/>
              </w:rPr>
              <w:fldChar w:fldCharType="end"/>
            </w:r>
          </w:hyperlink>
        </w:p>
        <w:p w14:paraId="3E80F969" w14:textId="50E2BD1C" w:rsidR="00EF018C" w:rsidRPr="004651E5" w:rsidRDefault="00984C22" w:rsidP="00416FE2">
          <w:pPr>
            <w:pStyle w:val="22"/>
            <w:tabs>
              <w:tab w:val="right" w:leader="dot" w:pos="9345"/>
            </w:tabs>
            <w:bidi/>
            <w:rPr>
              <w:rFonts w:ascii="Traditional Arabic" w:eastAsiaTheme="minorEastAsia" w:hAnsi="Traditional Arabic" w:cs="Traditional Arabic"/>
              <w:noProof/>
              <w:sz w:val="22"/>
              <w:szCs w:val="22"/>
            </w:rPr>
          </w:pPr>
          <w:hyperlink w:anchor="_Toc337796" w:history="1">
            <w:r w:rsidR="00EF018C" w:rsidRPr="004651E5">
              <w:rPr>
                <w:rStyle w:val="Hyperlink"/>
                <w:rFonts w:ascii="Traditional Arabic" w:hAnsi="Traditional Arabic" w:cs="Traditional Arabic"/>
                <w:noProof/>
                <w:rtl/>
              </w:rPr>
              <w:t>2. المرافق والتجهيزات المطلوبة:</w:t>
            </w:r>
            <w:r w:rsidR="00EF018C" w:rsidRPr="004651E5">
              <w:rPr>
                <w:rFonts w:ascii="Traditional Arabic" w:hAnsi="Traditional Arabic" w:cs="Traditional Arabic"/>
                <w:noProof/>
                <w:webHidden/>
              </w:rPr>
              <w:tab/>
            </w:r>
            <w:r w:rsidR="00EF018C" w:rsidRPr="004651E5">
              <w:rPr>
                <w:rFonts w:ascii="Traditional Arabic" w:hAnsi="Traditional Arabic" w:cs="Traditional Arabic"/>
                <w:noProof/>
                <w:webHidden/>
              </w:rPr>
              <w:fldChar w:fldCharType="begin"/>
            </w:r>
            <w:r w:rsidR="00EF018C" w:rsidRPr="004651E5">
              <w:rPr>
                <w:rFonts w:ascii="Traditional Arabic" w:hAnsi="Traditional Arabic" w:cs="Traditional Arabic"/>
                <w:noProof/>
                <w:webHidden/>
              </w:rPr>
              <w:instrText xml:space="preserve"> PAGEREF _Toc337796 \h </w:instrText>
            </w:r>
            <w:r w:rsidR="00EF018C" w:rsidRPr="004651E5">
              <w:rPr>
                <w:rFonts w:ascii="Traditional Arabic" w:hAnsi="Traditional Arabic" w:cs="Traditional Arabic"/>
                <w:noProof/>
                <w:webHidden/>
              </w:rPr>
            </w:r>
            <w:r w:rsidR="00EF018C" w:rsidRPr="004651E5">
              <w:rPr>
                <w:rFonts w:ascii="Traditional Arabic" w:hAnsi="Traditional Arabic" w:cs="Traditional Arabic"/>
                <w:noProof/>
                <w:webHidden/>
              </w:rPr>
              <w:fldChar w:fldCharType="separate"/>
            </w:r>
            <w:r w:rsidR="00A4483C">
              <w:rPr>
                <w:rFonts w:ascii="Traditional Arabic" w:hAnsi="Traditional Arabic" w:cs="Traditional Arabic"/>
                <w:noProof/>
                <w:webHidden/>
                <w:rtl/>
              </w:rPr>
              <w:t>10</w:t>
            </w:r>
            <w:r w:rsidR="00EF018C" w:rsidRPr="004651E5">
              <w:rPr>
                <w:rFonts w:ascii="Traditional Arabic" w:hAnsi="Traditional Arabic" w:cs="Traditional Arabic"/>
                <w:noProof/>
                <w:webHidden/>
              </w:rPr>
              <w:fldChar w:fldCharType="end"/>
            </w:r>
          </w:hyperlink>
        </w:p>
        <w:p w14:paraId="74ECF4A7" w14:textId="6145B4E4" w:rsidR="00EF018C" w:rsidRPr="004651E5" w:rsidRDefault="00984C22" w:rsidP="00416FE2">
          <w:pPr>
            <w:pStyle w:val="10"/>
            <w:rPr>
              <w:rFonts w:ascii="Traditional Arabic" w:eastAsiaTheme="minorEastAsia" w:hAnsi="Traditional Arabic" w:cs="Traditional Arabic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4651E5">
              <w:rPr>
                <w:rStyle w:val="Hyperlink"/>
                <w:rFonts w:ascii="Traditional Arabic" w:hAnsi="Traditional Arabic" w:cs="Traditional Arabic"/>
                <w:rtl/>
              </w:rPr>
              <w:t>ز. تقويم جودة المقرر:</w:t>
            </w:r>
            <w:r w:rsidR="00EF018C" w:rsidRPr="004651E5">
              <w:rPr>
                <w:rFonts w:ascii="Traditional Arabic" w:hAnsi="Traditional Arabic" w:cs="Traditional Arabic"/>
                <w:webHidden/>
              </w:rPr>
              <w:tab/>
            </w:r>
            <w:r w:rsidR="00EF018C" w:rsidRPr="004651E5">
              <w:rPr>
                <w:rFonts w:ascii="Traditional Arabic" w:hAnsi="Traditional Arabic" w:cs="Traditional Arabic"/>
                <w:webHidden/>
              </w:rPr>
              <w:fldChar w:fldCharType="begin"/>
            </w:r>
            <w:r w:rsidR="00EF018C" w:rsidRPr="004651E5">
              <w:rPr>
                <w:rFonts w:ascii="Traditional Arabic" w:hAnsi="Traditional Arabic" w:cs="Traditional Arabic"/>
                <w:webHidden/>
              </w:rPr>
              <w:instrText xml:space="preserve"> PAGEREF _Toc337797 \h </w:instrText>
            </w:r>
            <w:r w:rsidR="00EF018C" w:rsidRPr="004651E5">
              <w:rPr>
                <w:rFonts w:ascii="Traditional Arabic" w:hAnsi="Traditional Arabic" w:cs="Traditional Arabic"/>
                <w:webHidden/>
              </w:rPr>
            </w:r>
            <w:r w:rsidR="00EF018C" w:rsidRPr="004651E5">
              <w:rPr>
                <w:rFonts w:ascii="Traditional Arabic" w:hAnsi="Traditional Arabic" w:cs="Traditional Arabic"/>
                <w:webHidden/>
              </w:rPr>
              <w:fldChar w:fldCharType="separate"/>
            </w:r>
            <w:r w:rsidR="00A4483C">
              <w:rPr>
                <w:rFonts w:ascii="Traditional Arabic" w:hAnsi="Traditional Arabic" w:cs="Traditional Arabic"/>
                <w:webHidden/>
                <w:rtl/>
              </w:rPr>
              <w:t>11</w:t>
            </w:r>
            <w:r w:rsidR="00EF018C" w:rsidRPr="004651E5">
              <w:rPr>
                <w:rFonts w:ascii="Traditional Arabic" w:hAnsi="Traditional Arabic" w:cs="Traditional Arabic"/>
                <w:webHidden/>
              </w:rPr>
              <w:fldChar w:fldCharType="end"/>
            </w:r>
          </w:hyperlink>
        </w:p>
        <w:p w14:paraId="41729DC2" w14:textId="1AA474F0" w:rsidR="00EF018C" w:rsidRPr="004651E5" w:rsidRDefault="00984C22" w:rsidP="00416FE2">
          <w:pPr>
            <w:pStyle w:val="10"/>
            <w:rPr>
              <w:rFonts w:ascii="Traditional Arabic" w:eastAsiaTheme="minorEastAsia" w:hAnsi="Traditional Arabic" w:cs="Traditional Arabic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4651E5">
              <w:rPr>
                <w:rStyle w:val="Hyperlink"/>
                <w:rFonts w:ascii="Traditional Arabic" w:hAnsi="Traditional Arabic" w:cs="Traditional Arabic"/>
                <w:rtl/>
              </w:rPr>
              <w:t>ح. اعتماد التوصيف</w:t>
            </w:r>
            <w:r w:rsidR="00EF018C" w:rsidRPr="004651E5">
              <w:rPr>
                <w:rFonts w:ascii="Traditional Arabic" w:hAnsi="Traditional Arabic" w:cs="Traditional Arabic"/>
                <w:webHidden/>
              </w:rPr>
              <w:tab/>
            </w:r>
            <w:r w:rsidR="00EF018C" w:rsidRPr="004651E5">
              <w:rPr>
                <w:rFonts w:ascii="Traditional Arabic" w:hAnsi="Traditional Arabic" w:cs="Traditional Arabic"/>
                <w:webHidden/>
              </w:rPr>
              <w:fldChar w:fldCharType="begin"/>
            </w:r>
            <w:r w:rsidR="00EF018C" w:rsidRPr="004651E5">
              <w:rPr>
                <w:rFonts w:ascii="Traditional Arabic" w:hAnsi="Traditional Arabic" w:cs="Traditional Arabic"/>
                <w:webHidden/>
              </w:rPr>
              <w:instrText xml:space="preserve"> PAGEREF _Toc337798 \h </w:instrText>
            </w:r>
            <w:r w:rsidR="00EF018C" w:rsidRPr="004651E5">
              <w:rPr>
                <w:rFonts w:ascii="Traditional Arabic" w:hAnsi="Traditional Arabic" w:cs="Traditional Arabic"/>
                <w:webHidden/>
              </w:rPr>
            </w:r>
            <w:r w:rsidR="00EF018C" w:rsidRPr="004651E5">
              <w:rPr>
                <w:rFonts w:ascii="Traditional Arabic" w:hAnsi="Traditional Arabic" w:cs="Traditional Arabic"/>
                <w:webHidden/>
              </w:rPr>
              <w:fldChar w:fldCharType="separate"/>
            </w:r>
            <w:r w:rsidR="00A4483C">
              <w:rPr>
                <w:rFonts w:ascii="Traditional Arabic" w:hAnsi="Traditional Arabic" w:cs="Traditional Arabic"/>
                <w:webHidden/>
                <w:rtl/>
              </w:rPr>
              <w:t>11</w:t>
            </w:r>
            <w:r w:rsidR="00EF018C" w:rsidRPr="004651E5">
              <w:rPr>
                <w:rFonts w:ascii="Traditional Arabic" w:hAnsi="Traditional Arabic" w:cs="Traditional Arabic"/>
                <w:webHidden/>
              </w:rPr>
              <w:fldChar w:fldCharType="end"/>
            </w:r>
          </w:hyperlink>
        </w:p>
        <w:p w14:paraId="6BE06876" w14:textId="17FA82B8" w:rsidR="00F06DEC" w:rsidRPr="004651E5" w:rsidRDefault="00F06DEC" w:rsidP="00416FE2">
          <w:pPr>
            <w:bidi/>
            <w:jc w:val="right"/>
            <w:rPr>
              <w:rFonts w:ascii="Traditional Arabic" w:hAnsi="Traditional Arabic" w:cs="Traditional Arabic"/>
            </w:rPr>
          </w:pPr>
          <w:r w:rsidRPr="004651E5">
            <w:rPr>
              <w:rFonts w:ascii="Traditional Arabic" w:hAnsi="Traditional Arabic" w:cs="Traditional Arabic"/>
              <w:b/>
              <w:bCs/>
              <w:lang w:val="ar-SA"/>
            </w:rPr>
            <w:fldChar w:fldCharType="end"/>
          </w:r>
        </w:p>
      </w:sdtContent>
    </w:sdt>
    <w:p w14:paraId="0510AA1A" w14:textId="63F64E13" w:rsidR="008A5F1E" w:rsidRPr="004651E5" w:rsidRDefault="00860622" w:rsidP="00283B54">
      <w:pPr>
        <w:pStyle w:val="1"/>
        <w:rPr>
          <w:rFonts w:ascii="Traditional Arabic" w:hAnsi="Traditional Arabic" w:cs="Traditional Arabic"/>
        </w:rPr>
      </w:pPr>
      <w:r w:rsidRPr="004651E5">
        <w:rPr>
          <w:rFonts w:ascii="Traditional Arabic" w:hAnsi="Traditional Arabic" w:cs="Traditional Arabic"/>
          <w:sz w:val="26"/>
          <w:szCs w:val="26"/>
        </w:rPr>
        <w:br w:type="page"/>
      </w:r>
      <w:bookmarkStart w:id="0" w:name="_Toc526247378"/>
      <w:bookmarkStart w:id="1" w:name="_Toc337784"/>
      <w:r w:rsidR="00D03EC4" w:rsidRPr="004651E5">
        <w:rPr>
          <w:rFonts w:ascii="Traditional Arabic" w:hAnsi="Traditional Arabic" w:cs="Traditional Arabic"/>
          <w:rtl/>
        </w:rPr>
        <w:lastRenderedPageBreak/>
        <w:t xml:space="preserve">أ. </w:t>
      </w:r>
      <w:r w:rsidR="000819F2" w:rsidRPr="004651E5">
        <w:rPr>
          <w:rFonts w:ascii="Traditional Arabic" w:hAnsi="Traditional Arabic" w:cs="Traditional Arabic"/>
          <w:rtl/>
        </w:rPr>
        <w:t xml:space="preserve">التعريف بالمقرر </w:t>
      </w:r>
      <w:r w:rsidR="009076D2" w:rsidRPr="004651E5">
        <w:rPr>
          <w:rFonts w:ascii="Traditional Arabic" w:hAnsi="Traditional Arabic" w:cs="Traditional Arabic"/>
          <w:rtl/>
        </w:rPr>
        <w:t>الدراسي:</w:t>
      </w:r>
      <w:bookmarkEnd w:id="0"/>
      <w:bookmarkEnd w:id="1"/>
      <w:r w:rsidR="000819F2" w:rsidRPr="004651E5">
        <w:rPr>
          <w:rFonts w:ascii="Traditional Arabic" w:hAnsi="Traditional Arabic" w:cs="Traditional Arabic"/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44"/>
        <w:gridCol w:w="677"/>
        <w:gridCol w:w="896"/>
        <w:gridCol w:w="277"/>
        <w:gridCol w:w="103"/>
        <w:gridCol w:w="348"/>
        <w:gridCol w:w="543"/>
        <w:gridCol w:w="277"/>
        <w:gridCol w:w="603"/>
        <w:gridCol w:w="278"/>
        <w:gridCol w:w="185"/>
        <w:gridCol w:w="471"/>
        <w:gridCol w:w="348"/>
        <w:gridCol w:w="1923"/>
        <w:gridCol w:w="277"/>
        <w:gridCol w:w="1675"/>
      </w:tblGrid>
      <w:tr w:rsidR="00D36735" w:rsidRPr="004651E5" w14:paraId="08BF5D14" w14:textId="77777777" w:rsidTr="00550C20">
        <w:trPr>
          <w:jc w:val="center"/>
        </w:trPr>
        <w:tc>
          <w:tcPr>
            <w:tcW w:w="1111" w:type="pct"/>
            <w:gridSpan w:val="3"/>
            <w:tcBorders>
              <w:bottom w:val="single" w:sz="8" w:space="0" w:color="auto"/>
              <w:right w:val="nil"/>
            </w:tcBorders>
          </w:tcPr>
          <w:p w14:paraId="3DEEF3BC" w14:textId="68D522E7" w:rsidR="00D36735" w:rsidRPr="004651E5" w:rsidRDefault="00F87C26" w:rsidP="00416FE2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4651E5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4651E5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4651E5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14:paraId="467B7189" w14:textId="58F5ADE2" w:rsidR="00807FAF" w:rsidRPr="004651E5" w:rsidRDefault="00A22A97" w:rsidP="00A22A97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ثلاث ساعات</w:t>
            </w:r>
          </w:p>
        </w:tc>
      </w:tr>
      <w:tr w:rsidR="009141C1" w:rsidRPr="004651E5" w14:paraId="6FFE1A18" w14:textId="77777777" w:rsidTr="005C735D">
        <w:trPr>
          <w:jc w:val="center"/>
        </w:trPr>
        <w:tc>
          <w:tcPr>
            <w:tcW w:w="5000" w:type="pct"/>
            <w:gridSpan w:val="16"/>
            <w:tcBorders>
              <w:top w:val="single" w:sz="8" w:space="0" w:color="auto"/>
              <w:bottom w:val="nil"/>
            </w:tcBorders>
            <w:vAlign w:val="center"/>
          </w:tcPr>
          <w:p w14:paraId="1F0077BC" w14:textId="5F39B164" w:rsidR="004951FF" w:rsidRPr="004651E5" w:rsidRDefault="00F87C26" w:rsidP="00416FE2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4651E5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4651E5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</w:tr>
      <w:tr w:rsidR="005C735D" w:rsidRPr="004651E5" w14:paraId="2E5FB50E" w14:textId="77777777" w:rsidTr="00550C20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14:paraId="62207E4B" w14:textId="24535D39" w:rsidR="00A506A9" w:rsidRPr="004651E5" w:rsidRDefault="00A506A9" w:rsidP="00416FE2">
            <w:pPr>
              <w:bidi/>
              <w:rPr>
                <w:rFonts w:ascii="Traditional Arabic" w:hAnsi="Traditional Arabic" w:cs="Traditional Arabic"/>
                <w:b/>
                <w:bCs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22E519" w14:textId="494E775B" w:rsidR="00A506A9" w:rsidRPr="004651E5" w:rsidRDefault="00A506A9" w:rsidP="00416FE2">
            <w:pPr>
              <w:bidi/>
              <w:jc w:val="right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sz w:val="20"/>
                <w:szCs w:val="20"/>
                <w:rtl/>
                <w:lang w:bidi="ar-EG"/>
              </w:rPr>
              <w:t>متطلب جامعة</w:t>
            </w:r>
            <w:r w:rsidRPr="004651E5">
              <w:rPr>
                <w:rFonts w:ascii="Traditional Arabic" w:hAnsi="Traditional Arabic" w:cs="Traditional Arabic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D311" w14:textId="77777777" w:rsidR="00A506A9" w:rsidRPr="004651E5" w:rsidRDefault="00A506A9" w:rsidP="00416FE2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CE4A0" w14:textId="19C0B519" w:rsidR="00A506A9" w:rsidRPr="004651E5" w:rsidRDefault="00A506A9" w:rsidP="00416FE2">
            <w:pPr>
              <w:bidi/>
              <w:jc w:val="right"/>
              <w:rPr>
                <w:rFonts w:ascii="Traditional Arabic" w:hAnsi="Traditional Arabic" w:cs="Traditional Arabic"/>
                <w:b/>
                <w:bCs/>
              </w:rPr>
            </w:pPr>
            <w:r w:rsidRPr="004651E5">
              <w:rPr>
                <w:rFonts w:ascii="Traditional Arabic" w:hAnsi="Traditional Arabic" w:cs="Traditional Arabic"/>
                <w:sz w:val="20"/>
                <w:szCs w:val="20"/>
                <w:rtl/>
                <w:lang w:bidi="ar-EG"/>
              </w:rPr>
              <w:t>متطلب كلية</w:t>
            </w:r>
            <w:r w:rsidRPr="004651E5">
              <w:rPr>
                <w:rFonts w:ascii="Traditional Arabic" w:hAnsi="Traditional Arabic" w:cs="Traditional Arabic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C9D5" w14:textId="4F48746D" w:rsidR="00A506A9" w:rsidRPr="004651E5" w:rsidRDefault="00A506A9" w:rsidP="00416FE2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7AC5F3" w14:textId="2F738AF1" w:rsidR="00A506A9" w:rsidRPr="004651E5" w:rsidRDefault="00A506A9" w:rsidP="00416FE2">
            <w:pPr>
              <w:bidi/>
              <w:jc w:val="right"/>
              <w:rPr>
                <w:rFonts w:ascii="Traditional Arabic" w:hAnsi="Traditional Arabic" w:cs="Traditional Arabic"/>
                <w:sz w:val="18"/>
                <w:szCs w:val="18"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378D" w14:textId="47061460" w:rsidR="00A506A9" w:rsidRPr="004651E5" w:rsidRDefault="004651E5" w:rsidP="00416FE2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 w:rsidRPr="004651E5">
              <w:rPr>
                <w:rFonts w:ascii="Arial" w:hAnsi="Arial" w:cs="Arial" w:hint="cs"/>
                <w:b/>
                <w:bCs/>
                <w:rtl/>
                <w:lang w:bidi="ar-EG"/>
              </w:rPr>
              <w:t>√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2AC74" w14:textId="77777777" w:rsidR="00A506A9" w:rsidRPr="004651E5" w:rsidRDefault="00A506A9" w:rsidP="00416FE2">
            <w:pPr>
              <w:bidi/>
              <w:jc w:val="right"/>
              <w:rPr>
                <w:rFonts w:ascii="Traditional Arabic" w:hAnsi="Traditional Arabic" w:cs="Traditional Arabic"/>
                <w:b/>
                <w:bCs/>
                <w:highlight w:val="yellow"/>
              </w:rPr>
            </w:pPr>
            <w:r w:rsidRPr="004651E5">
              <w:rPr>
                <w:rFonts w:ascii="Traditional Arabic" w:hAnsi="Traditional Arabic" w:cs="Traditional Arabic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2A26" w14:textId="77777777" w:rsidR="00A506A9" w:rsidRPr="004651E5" w:rsidRDefault="00A506A9" w:rsidP="00416FE2">
            <w:pPr>
              <w:bidi/>
              <w:rPr>
                <w:rFonts w:ascii="Traditional Arabic" w:hAnsi="Traditional Arabic" w:cs="Traditional Arabic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FA52A96" w14:textId="77C882F7" w:rsidR="00A506A9" w:rsidRPr="004651E5" w:rsidRDefault="00A506A9" w:rsidP="00416FE2">
            <w:pPr>
              <w:bidi/>
              <w:rPr>
                <w:rFonts w:ascii="Traditional Arabic" w:hAnsi="Traditional Arabic" w:cs="Traditional Arabic"/>
                <w:b/>
                <w:bCs/>
                <w:highlight w:val="yellow"/>
                <w:lang w:bidi="ar-EG"/>
              </w:rPr>
            </w:pPr>
          </w:p>
        </w:tc>
      </w:tr>
      <w:tr w:rsidR="005C735D" w:rsidRPr="004651E5" w14:paraId="060B704A" w14:textId="77777777" w:rsidTr="00550C20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3E2B3460" w14:textId="7BB7E677" w:rsidR="005C6B5C" w:rsidRPr="004651E5" w:rsidRDefault="00807FAF" w:rsidP="00416FE2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0DC547" w14:textId="29FC800B" w:rsidR="005C6B5C" w:rsidRPr="004651E5" w:rsidRDefault="009076D2" w:rsidP="00416FE2">
            <w:pPr>
              <w:bidi/>
              <w:jc w:val="right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sz w:val="20"/>
                <w:szCs w:val="20"/>
                <w:rtl/>
                <w:lang w:bidi="ar-EG"/>
              </w:rPr>
              <w:t>إجباري</w:t>
            </w:r>
            <w:r w:rsidR="000819F2" w:rsidRPr="004651E5">
              <w:rPr>
                <w:rFonts w:ascii="Traditional Arabic" w:hAnsi="Traditional Arabic" w:cs="Traditional Arabic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56069E" w14:textId="32DB1427" w:rsidR="005C6B5C" w:rsidRPr="004651E5" w:rsidRDefault="005719F1" w:rsidP="00416FE2">
            <w:pPr>
              <w:bidi/>
              <w:rPr>
                <w:rFonts w:ascii="Traditional Arabic" w:hAnsi="Traditional Arabic" w:cs="Traditional Arabic"/>
                <w:b/>
                <w:bCs/>
                <w:lang w:bidi="ar-EG"/>
              </w:rPr>
            </w:pPr>
            <w:r w:rsidRPr="004651E5">
              <w:rPr>
                <w:rFonts w:ascii="Arial" w:hAnsi="Arial" w:cs="Arial" w:hint="cs"/>
                <w:b/>
                <w:bCs/>
                <w:rtl/>
                <w:lang w:bidi="ar-EG"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489C5D" w14:textId="731ABF51" w:rsidR="005C6B5C" w:rsidRPr="004651E5" w:rsidRDefault="009076D2" w:rsidP="00416FE2">
            <w:pPr>
              <w:bidi/>
              <w:jc w:val="right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sz w:val="20"/>
                <w:szCs w:val="20"/>
                <w:rtl/>
                <w:lang w:bidi="ar-EG"/>
              </w:rPr>
              <w:t>اختياري</w:t>
            </w:r>
            <w:r w:rsidR="000819F2" w:rsidRPr="004651E5">
              <w:rPr>
                <w:rFonts w:ascii="Traditional Arabic" w:hAnsi="Traditional Arabic" w:cs="Traditional Arabic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8BDD5D" w14:textId="77777777" w:rsidR="005C6B5C" w:rsidRPr="004651E5" w:rsidRDefault="005C6B5C" w:rsidP="00416FE2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4011CDA8" w14:textId="0EAB669A" w:rsidR="005C6B5C" w:rsidRPr="004651E5" w:rsidRDefault="005C6B5C" w:rsidP="00416FE2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C537CB" w:rsidRPr="004651E5" w14:paraId="480F0F9A" w14:textId="77777777" w:rsidTr="00550C20">
        <w:trPr>
          <w:trHeight w:val="340"/>
          <w:jc w:val="center"/>
        </w:trPr>
        <w:tc>
          <w:tcPr>
            <w:tcW w:w="2499" w:type="pct"/>
            <w:gridSpan w:val="11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4E828D73" w14:textId="643643C7" w:rsidR="00C537CB" w:rsidRPr="004651E5" w:rsidRDefault="00F87C26" w:rsidP="00416FE2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4651E5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4651E5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4651E5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4651E5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  <w:r w:rsidR="004651E5">
              <w:rPr>
                <w:rFonts w:ascii="Traditional Arabic" w:hAnsi="Traditional Arabic" w:cs="Traditional Arabic" w:hint="cs"/>
                <w:b/>
                <w:bCs/>
                <w:rtl/>
                <w:lang w:bidi="ar-EG"/>
              </w:rPr>
              <w:t xml:space="preserve">: </w:t>
            </w:r>
            <w:r w:rsidR="004651E5" w:rsidRPr="004651E5">
              <w:rPr>
                <w:rFonts w:ascii="Traditional Arabic" w:hAnsi="Traditional Arabic" w:cs="Traditional Arabic" w:hint="cs"/>
                <w:rtl/>
                <w:lang w:bidi="ar-EG"/>
              </w:rPr>
              <w:t>الرابع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714E7D8" w14:textId="53445CF0" w:rsidR="00C537CB" w:rsidRPr="004651E5" w:rsidRDefault="00C537CB" w:rsidP="00416FE2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</w:p>
        </w:tc>
      </w:tr>
      <w:tr w:rsidR="00550C20" w:rsidRPr="004651E5" w14:paraId="7CC53ED0" w14:textId="77777777" w:rsidTr="004F471E">
        <w:trPr>
          <w:trHeight w:val="871"/>
          <w:jc w:val="center"/>
        </w:trPr>
        <w:tc>
          <w:tcPr>
            <w:tcW w:w="5000" w:type="pct"/>
            <w:gridSpan w:val="16"/>
            <w:tcBorders>
              <w:top w:val="single" w:sz="8" w:space="0" w:color="auto"/>
            </w:tcBorders>
          </w:tcPr>
          <w:p w14:paraId="77AEE28A" w14:textId="77777777" w:rsidR="00550C20" w:rsidRPr="004651E5" w:rsidRDefault="00550C20" w:rsidP="00416FE2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4</w:t>
            </w:r>
            <w:r w:rsidRPr="004651E5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4651E5">
              <w:rPr>
                <w:rFonts w:ascii="Traditional Arabic" w:hAnsi="Traditional Arabic" w:cs="Traditional Arabic"/>
                <w:sz w:val="20"/>
                <w:szCs w:val="20"/>
                <w:rtl/>
                <w:lang w:bidi="ar-EG"/>
              </w:rPr>
              <w:t>(إن وجدت)</w:t>
            </w:r>
          </w:p>
          <w:p w14:paraId="2F62CFA8" w14:textId="2046947A" w:rsidR="00550C20" w:rsidRPr="004651E5" w:rsidRDefault="007B6F10" w:rsidP="00513F9E">
            <w:pPr>
              <w:bidi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 xml:space="preserve">دراسات </w:t>
            </w:r>
            <w:r w:rsidR="007C3F46" w:rsidRPr="004651E5">
              <w:rPr>
                <w:rFonts w:ascii="Traditional Arabic" w:hAnsi="Traditional Arabic" w:cs="Traditional Arabic"/>
                <w:rtl/>
              </w:rPr>
              <w:t>نحو</w:t>
            </w:r>
            <w:r>
              <w:rPr>
                <w:rFonts w:ascii="Traditional Arabic" w:hAnsi="Traditional Arabic" w:cs="Traditional Arabic" w:hint="cs"/>
                <w:rtl/>
              </w:rPr>
              <w:t xml:space="preserve">يه </w:t>
            </w:r>
            <w:r w:rsidR="007C3F46" w:rsidRPr="004651E5">
              <w:rPr>
                <w:rFonts w:ascii="Traditional Arabic" w:hAnsi="Traditional Arabic" w:cs="Traditional Arabic"/>
                <w:rtl/>
              </w:rPr>
              <w:t>(2) 29</w:t>
            </w:r>
            <w:r w:rsidR="00513F9E" w:rsidRPr="004651E5">
              <w:rPr>
                <w:rFonts w:ascii="Traditional Arabic" w:hAnsi="Traditional Arabic" w:cs="Traditional Arabic"/>
                <w:rtl/>
              </w:rPr>
              <w:t>1</w:t>
            </w:r>
            <w:r>
              <w:rPr>
                <w:rFonts w:ascii="Traditional Arabic" w:hAnsi="Traditional Arabic" w:cs="Traditional Arabic" w:hint="cs"/>
                <w:rtl/>
              </w:rPr>
              <w:t xml:space="preserve"> عرب</w:t>
            </w:r>
          </w:p>
        </w:tc>
      </w:tr>
      <w:tr w:rsidR="00C537CB" w:rsidRPr="004651E5" w14:paraId="5BB74256" w14:textId="77777777" w:rsidTr="005C735D">
        <w:trPr>
          <w:jc w:val="center"/>
        </w:trPr>
        <w:tc>
          <w:tcPr>
            <w:tcW w:w="5000" w:type="pct"/>
            <w:gridSpan w:val="16"/>
            <w:tcBorders>
              <w:top w:val="single" w:sz="8" w:space="0" w:color="auto"/>
              <w:bottom w:val="nil"/>
            </w:tcBorders>
          </w:tcPr>
          <w:p w14:paraId="5EF0ECBF" w14:textId="44299F24" w:rsidR="00C537CB" w:rsidRPr="004651E5" w:rsidRDefault="0081562B" w:rsidP="00416FE2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4651E5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4651E5">
              <w:rPr>
                <w:rFonts w:ascii="Traditional Arabic" w:hAnsi="Traditional Arabic" w:cs="Traditional Arabic"/>
                <w:sz w:val="20"/>
                <w:szCs w:val="20"/>
                <w:rtl/>
                <w:lang w:bidi="ar-EG"/>
              </w:rPr>
              <w:t>(إن</w:t>
            </w:r>
            <w:r w:rsidR="00AA647B" w:rsidRPr="004651E5">
              <w:rPr>
                <w:rFonts w:ascii="Traditional Arabic" w:hAnsi="Traditional Arabic" w:cs="Traditional Arabic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4651E5">
              <w:rPr>
                <w:rFonts w:ascii="Traditional Arabic" w:hAnsi="Traditional Arabic" w:cs="Traditional Arabic"/>
                <w:sz w:val="20"/>
                <w:szCs w:val="20"/>
                <w:rtl/>
                <w:lang w:bidi="ar-EG"/>
              </w:rPr>
              <w:t>وجدت)</w:t>
            </w:r>
          </w:p>
        </w:tc>
      </w:tr>
      <w:tr w:rsidR="00DA55B2" w:rsidRPr="004651E5" w14:paraId="797AD407" w14:textId="77777777" w:rsidTr="005C735D">
        <w:trPr>
          <w:jc w:val="center"/>
        </w:trPr>
        <w:tc>
          <w:tcPr>
            <w:tcW w:w="5000" w:type="pct"/>
            <w:gridSpan w:val="16"/>
            <w:tcBorders>
              <w:top w:val="nil"/>
            </w:tcBorders>
          </w:tcPr>
          <w:p w14:paraId="5278A5BB" w14:textId="1A1970E8" w:rsidR="00807FAF" w:rsidRPr="0033449E" w:rsidRDefault="000A2976" w:rsidP="0033449E">
            <w:pPr>
              <w:bidi/>
              <w:rPr>
                <w:rFonts w:ascii="Traditional Arabic" w:hAnsi="Traditional Arabic" w:cs="Traditional Arabic"/>
              </w:rPr>
            </w:pPr>
            <w:r w:rsidRPr="004651E5">
              <w:rPr>
                <w:rFonts w:ascii="Traditional Arabic" w:hAnsi="Traditional Arabic" w:cs="Traditional Arabic"/>
                <w:rtl/>
              </w:rPr>
              <w:t xml:space="preserve">لا يوجد </w:t>
            </w:r>
          </w:p>
        </w:tc>
      </w:tr>
      <w:bookmarkEnd w:id="2"/>
    </w:tbl>
    <w:p w14:paraId="19D3F5E9" w14:textId="77777777" w:rsidR="005C6B5C" w:rsidRPr="004651E5" w:rsidRDefault="005C6B5C" w:rsidP="00416FE2">
      <w:pPr>
        <w:bidi/>
        <w:rPr>
          <w:rFonts w:ascii="Traditional Arabic" w:hAnsi="Traditional Arabic" w:cs="Traditional Arabic"/>
          <w:b/>
          <w:bCs/>
          <w:lang w:bidi="ar-EG"/>
        </w:rPr>
      </w:pPr>
    </w:p>
    <w:p w14:paraId="0A171268" w14:textId="4C4B58BE" w:rsidR="00D47214" w:rsidRPr="004651E5" w:rsidRDefault="00D47214" w:rsidP="00416FE2">
      <w:pPr>
        <w:pStyle w:val="af6"/>
        <w:bidi/>
        <w:rPr>
          <w:rFonts w:ascii="Traditional Arabic" w:hAnsi="Traditional Arabic" w:cs="Traditional Arabic"/>
          <w:sz w:val="22"/>
          <w:szCs w:val="22"/>
        </w:rPr>
      </w:pPr>
      <w:bookmarkStart w:id="3" w:name="_Toc526247385"/>
      <w:bookmarkStart w:id="4" w:name="_Toc523814307"/>
      <w:r w:rsidRPr="004651E5">
        <w:rPr>
          <w:rFonts w:ascii="Traditional Arabic" w:hAnsi="Traditional Arabic" w:cs="Traditional Arabic"/>
          <w:sz w:val="26"/>
          <w:szCs w:val="26"/>
          <w:rtl/>
        </w:rPr>
        <w:t>6</w:t>
      </w:r>
      <w:r w:rsidRPr="004651E5">
        <w:rPr>
          <w:rFonts w:ascii="Traditional Arabic" w:hAnsi="Traditional Arabic" w:cs="Traditional Arabic"/>
          <w:b/>
          <w:bCs/>
          <w:sz w:val="26"/>
          <w:szCs w:val="26"/>
          <w:rtl/>
          <w:lang w:bidi="ar-EG"/>
        </w:rPr>
        <w:t xml:space="preserve">. نمط الدراسة </w:t>
      </w:r>
      <w:r w:rsidRPr="004651E5">
        <w:rPr>
          <w:rFonts w:ascii="Traditional Arabic" w:hAnsi="Traditional Arabic" w:cs="Traditional Arabic"/>
          <w:sz w:val="20"/>
          <w:szCs w:val="20"/>
          <w:rtl/>
        </w:rPr>
        <w:t>(اختر كل ما ينطبق)</w:t>
      </w:r>
      <w:bookmarkEnd w:id="3"/>
    </w:p>
    <w:tbl>
      <w:tblPr>
        <w:bidiVisual/>
        <w:tblW w:w="94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258"/>
      </w:tblGrid>
      <w:tr w:rsidR="00D47214" w:rsidRPr="004651E5" w14:paraId="1E56EF64" w14:textId="77777777" w:rsidTr="000943D9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229C7A5" w14:textId="77777777" w:rsidR="00D47214" w:rsidRPr="004651E5" w:rsidRDefault="00D47214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7DCD0B3" w14:textId="77777777" w:rsidR="00D47214" w:rsidRPr="004651E5" w:rsidRDefault="00D47214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نمط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D3F08A4" w14:textId="77777777" w:rsidR="00D47214" w:rsidRPr="004651E5" w:rsidRDefault="00D47214" w:rsidP="00416FE2">
            <w:pPr>
              <w:bidi/>
              <w:jc w:val="center"/>
              <w:rPr>
                <w:rFonts w:ascii="Traditional Arabic" w:hAnsi="Traditional Arabic" w:cs="Traditional Arabic"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63B5C76" w14:textId="77777777" w:rsidR="00D47214" w:rsidRPr="004651E5" w:rsidRDefault="00D47214" w:rsidP="00416FE2">
            <w:pPr>
              <w:bidi/>
              <w:jc w:val="center"/>
              <w:rPr>
                <w:rFonts w:ascii="Traditional Arabic" w:hAnsi="Traditional Arabic" w:cs="Traditional Arabic"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D47214" w:rsidRPr="004651E5" w14:paraId="033ADE38" w14:textId="77777777" w:rsidTr="000943D9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2A7E9D" w14:textId="77777777" w:rsidR="00D47214" w:rsidRPr="004651E5" w:rsidRDefault="00D47214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47F1C0" w14:textId="77777777" w:rsidR="00D47214" w:rsidRPr="004651E5" w:rsidRDefault="00D47214" w:rsidP="00416FE2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122CBE" w14:textId="53C9F6E8" w:rsidR="00D47214" w:rsidRPr="004651E5" w:rsidRDefault="00A22A97" w:rsidP="00416FE2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4651E5">
              <w:rPr>
                <w:rFonts w:ascii="Traditional Arabic" w:hAnsi="Traditional Arabic" w:cs="Traditional Arabic"/>
                <w:rtl/>
              </w:rPr>
              <w:t>30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44B2E44" w14:textId="4A33CDB4" w:rsidR="00D47214" w:rsidRPr="004651E5" w:rsidRDefault="00A22A97" w:rsidP="00416FE2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4651E5">
              <w:rPr>
                <w:rFonts w:ascii="Traditional Arabic" w:hAnsi="Traditional Arabic" w:cs="Traditional Arabic"/>
                <w:rtl/>
              </w:rPr>
              <w:t>66</w:t>
            </w:r>
            <w:r w:rsidR="005719F1" w:rsidRPr="004651E5">
              <w:rPr>
                <w:rFonts w:ascii="Traditional Arabic" w:hAnsi="Traditional Arabic" w:cs="Traditional Arabic"/>
                <w:rtl/>
              </w:rPr>
              <w:t>%</w:t>
            </w:r>
          </w:p>
        </w:tc>
      </w:tr>
      <w:tr w:rsidR="000A2976" w:rsidRPr="004651E5" w14:paraId="5F192B30" w14:textId="77777777" w:rsidTr="000943D9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6BB309" w14:textId="77777777" w:rsidR="000A2976" w:rsidRPr="004651E5" w:rsidRDefault="000A2976" w:rsidP="000A297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C00596" w14:textId="77777777" w:rsidR="000A2976" w:rsidRPr="004651E5" w:rsidRDefault="000A2976" w:rsidP="000A2976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A32780" w14:textId="54FB1398" w:rsidR="000A2976" w:rsidRPr="004651E5" w:rsidRDefault="000A2976" w:rsidP="000A2976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4651E5">
              <w:rPr>
                <w:rFonts w:ascii="Traditional Arabic" w:hAnsi="Traditional Arabic" w:cs="Traditional Arabic"/>
                <w:rtl/>
              </w:rPr>
              <w:t>-</w:t>
            </w:r>
          </w:p>
        </w:tc>
        <w:tc>
          <w:tcPr>
            <w:tcW w:w="22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D2EFFD4" w14:textId="454F95A9" w:rsidR="000A2976" w:rsidRPr="004651E5" w:rsidRDefault="000A2976" w:rsidP="000A2976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</w:tr>
      <w:tr w:rsidR="000A2976" w:rsidRPr="004651E5" w14:paraId="03788974" w14:textId="77777777" w:rsidTr="000943D9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9AB75A" w14:textId="77777777" w:rsidR="000A2976" w:rsidRPr="004651E5" w:rsidRDefault="000A2976" w:rsidP="000A297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178D0DC" w14:textId="77777777" w:rsidR="000A2976" w:rsidRPr="004651E5" w:rsidRDefault="000A2976" w:rsidP="000A2976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rtl/>
              </w:rPr>
              <w:t xml:space="preserve">التعليم الإلكتروني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F1679B" w14:textId="3F2B8B48" w:rsidR="000A2976" w:rsidRPr="004651E5" w:rsidRDefault="000A2976" w:rsidP="000A2976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4651E5">
              <w:rPr>
                <w:rFonts w:ascii="Traditional Arabic" w:hAnsi="Traditional Arabic" w:cs="Traditional Arabic"/>
                <w:rtl/>
              </w:rPr>
              <w:t>-</w:t>
            </w:r>
          </w:p>
        </w:tc>
        <w:tc>
          <w:tcPr>
            <w:tcW w:w="22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2207D6D" w14:textId="1FA23793" w:rsidR="000A2976" w:rsidRPr="004651E5" w:rsidRDefault="000A2976" w:rsidP="000A2976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4651E5">
              <w:rPr>
                <w:rFonts w:ascii="Traditional Arabic" w:hAnsi="Traditional Arabic" w:cs="Traditional Arabic"/>
                <w:rtl/>
              </w:rPr>
              <w:t>-</w:t>
            </w:r>
          </w:p>
        </w:tc>
      </w:tr>
      <w:tr w:rsidR="000A2976" w:rsidRPr="004651E5" w14:paraId="202F0F7B" w14:textId="77777777" w:rsidTr="000943D9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3DEC3A" w14:textId="77777777" w:rsidR="000A2976" w:rsidRPr="004651E5" w:rsidRDefault="000A2976" w:rsidP="000A297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C9C32AD" w14:textId="77777777" w:rsidR="000A2976" w:rsidRPr="004651E5" w:rsidRDefault="000A2976" w:rsidP="000A2976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rtl/>
              </w:rPr>
              <w:t xml:space="preserve">التعليم عن بعد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510D3B" w14:textId="6287AB8C" w:rsidR="000A2976" w:rsidRPr="004651E5" w:rsidRDefault="00A22A97" w:rsidP="000A2976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4651E5">
              <w:rPr>
                <w:rFonts w:ascii="Traditional Arabic" w:hAnsi="Traditional Arabic" w:cs="Traditional Arabic"/>
                <w:rtl/>
              </w:rPr>
              <w:t>15</w:t>
            </w:r>
          </w:p>
        </w:tc>
        <w:tc>
          <w:tcPr>
            <w:tcW w:w="22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3759057" w14:textId="7D495FC3" w:rsidR="000A2976" w:rsidRPr="004651E5" w:rsidRDefault="00A22A97" w:rsidP="000A2976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4651E5">
              <w:rPr>
                <w:rFonts w:ascii="Traditional Arabic" w:hAnsi="Traditional Arabic" w:cs="Traditional Arabic"/>
                <w:rtl/>
              </w:rPr>
              <w:t>34%</w:t>
            </w:r>
          </w:p>
        </w:tc>
      </w:tr>
      <w:tr w:rsidR="000A2976" w:rsidRPr="004651E5" w14:paraId="7C94DA73" w14:textId="77777777" w:rsidTr="000943D9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71AC2A" w14:textId="77777777" w:rsidR="000A2976" w:rsidRPr="004651E5" w:rsidRDefault="000A2976" w:rsidP="000A297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E68FDD" w14:textId="05EFC2F4" w:rsidR="000A2976" w:rsidRPr="004651E5" w:rsidRDefault="000A2976" w:rsidP="000A2976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rtl/>
              </w:rPr>
              <w:t xml:space="preserve">أخرى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29EB7F" w14:textId="667A3CF3" w:rsidR="000A2976" w:rsidRPr="004651E5" w:rsidRDefault="000A2976" w:rsidP="000A2976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4651E5">
              <w:rPr>
                <w:rFonts w:ascii="Traditional Arabic" w:hAnsi="Traditional Arabic" w:cs="Traditional Arabic"/>
                <w:rtl/>
              </w:rPr>
              <w:t>-</w:t>
            </w:r>
          </w:p>
        </w:tc>
        <w:tc>
          <w:tcPr>
            <w:tcW w:w="225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E3C5BA6" w14:textId="3FF8CF11" w:rsidR="000A2976" w:rsidRPr="004651E5" w:rsidRDefault="000A2976" w:rsidP="000A2976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4651E5">
              <w:rPr>
                <w:rFonts w:ascii="Traditional Arabic" w:hAnsi="Traditional Arabic" w:cs="Traditional Arabic"/>
                <w:rtl/>
              </w:rPr>
              <w:t>-</w:t>
            </w:r>
          </w:p>
        </w:tc>
      </w:tr>
    </w:tbl>
    <w:p w14:paraId="282AFD4C" w14:textId="3B6D0169" w:rsidR="00CB2ECC" w:rsidRPr="004651E5" w:rsidRDefault="00CB2ECC" w:rsidP="00416FE2">
      <w:pPr>
        <w:bidi/>
        <w:rPr>
          <w:rFonts w:ascii="Traditional Arabic" w:hAnsi="Traditional Arabic" w:cs="Traditional Arabic"/>
          <w:sz w:val="20"/>
          <w:szCs w:val="20"/>
          <w:rtl/>
          <w:lang w:bidi="ar-EG"/>
        </w:rPr>
      </w:pPr>
    </w:p>
    <w:p w14:paraId="7ECA72D3" w14:textId="050E5E99" w:rsidR="00026BDF" w:rsidRPr="004651E5" w:rsidRDefault="00D47214" w:rsidP="00416FE2">
      <w:pPr>
        <w:bidi/>
        <w:rPr>
          <w:rFonts w:ascii="Traditional Arabic" w:hAnsi="Traditional Arabic" w:cs="Traditional Arabic"/>
          <w:b/>
          <w:bCs/>
          <w:sz w:val="26"/>
          <w:szCs w:val="26"/>
          <w:rtl/>
          <w:lang w:bidi="ar-EG"/>
        </w:rPr>
      </w:pPr>
      <w:r w:rsidRPr="004651E5">
        <w:rPr>
          <w:rFonts w:ascii="Traditional Arabic" w:hAnsi="Traditional Arabic" w:cs="Traditional Arabic"/>
          <w:b/>
          <w:bCs/>
          <w:sz w:val="26"/>
          <w:szCs w:val="26"/>
          <w:rtl/>
          <w:lang w:bidi="ar-EG"/>
        </w:rPr>
        <w:t>7</w:t>
      </w:r>
      <w:r w:rsidR="00026BDF" w:rsidRPr="004651E5">
        <w:rPr>
          <w:rFonts w:ascii="Traditional Arabic" w:hAnsi="Traditional Arabic" w:cs="Traditional Arabic"/>
          <w:b/>
          <w:bCs/>
          <w:sz w:val="26"/>
          <w:szCs w:val="26"/>
          <w:rtl/>
          <w:lang w:bidi="ar-EG"/>
        </w:rPr>
        <w:t xml:space="preserve">. ساعات </w:t>
      </w:r>
      <w:r w:rsidR="00FF5AA2" w:rsidRPr="004651E5">
        <w:rPr>
          <w:rFonts w:ascii="Traditional Arabic" w:hAnsi="Traditional Arabic" w:cs="Traditional Arabic"/>
          <w:b/>
          <w:bCs/>
          <w:sz w:val="26"/>
          <w:szCs w:val="26"/>
          <w:rtl/>
          <w:lang w:bidi="ar-EG"/>
        </w:rPr>
        <w:t xml:space="preserve">الاتصال </w:t>
      </w:r>
      <w:r w:rsidR="00A700EC" w:rsidRPr="004651E5">
        <w:rPr>
          <w:rFonts w:ascii="Traditional Arabic" w:hAnsi="Traditional Arabic" w:cs="Traditional Arabic"/>
          <w:sz w:val="20"/>
          <w:szCs w:val="20"/>
          <w:rtl/>
          <w:lang w:bidi="ar-EG"/>
        </w:rPr>
        <w:t>(على</w:t>
      </w:r>
      <w:r w:rsidR="0037546B" w:rsidRPr="004651E5">
        <w:rPr>
          <w:rFonts w:ascii="Traditional Arabic" w:hAnsi="Traditional Arabic" w:cs="Traditional Arabic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af0"/>
        <w:bidiVisual/>
        <w:tblW w:w="942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224"/>
      </w:tblGrid>
      <w:tr w:rsidR="00026BDF" w:rsidRPr="004651E5" w14:paraId="54CD7E0D" w14:textId="77777777" w:rsidTr="000943D9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EACE2B9" w14:textId="77777777" w:rsidR="00026BDF" w:rsidRPr="004651E5" w:rsidRDefault="00026BDF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9829958" w14:textId="77777777" w:rsidR="00026BDF" w:rsidRPr="004651E5" w:rsidRDefault="00026BDF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22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41790B" w14:textId="77777777" w:rsidR="00026BDF" w:rsidRPr="004651E5" w:rsidRDefault="00026BDF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ساعات التعلم</w:t>
            </w:r>
          </w:p>
        </w:tc>
      </w:tr>
      <w:tr w:rsidR="00026BDF" w:rsidRPr="004651E5" w14:paraId="779E695B" w14:textId="77777777" w:rsidTr="000943D9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5738FB39" w14:textId="28984428" w:rsidR="00026BDF" w:rsidRPr="004651E5" w:rsidRDefault="0037546B" w:rsidP="00416FE2">
            <w:p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400A93D9" w14:textId="2F66B240" w:rsidR="00026BDF" w:rsidRPr="004651E5" w:rsidRDefault="00026BDF" w:rsidP="00416FE2">
            <w:pPr>
              <w:bidi/>
              <w:rPr>
                <w:rFonts w:ascii="Traditional Arabic" w:hAnsi="Traditional Arabic" w:cs="Traditional Arabic"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rtl/>
                <w:lang w:bidi="ar-EG"/>
              </w:rPr>
              <w:t>محاضرات</w:t>
            </w:r>
          </w:p>
        </w:tc>
        <w:tc>
          <w:tcPr>
            <w:tcW w:w="2224" w:type="dxa"/>
            <w:tcBorders>
              <w:bottom w:val="dashSmallGap" w:sz="4" w:space="0" w:color="auto"/>
              <w:right w:val="single" w:sz="12" w:space="0" w:color="auto"/>
            </w:tcBorders>
          </w:tcPr>
          <w:p w14:paraId="70D6B303" w14:textId="600D3179" w:rsidR="00026BDF" w:rsidRPr="004651E5" w:rsidRDefault="00A22A97" w:rsidP="000A2976">
            <w:p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rtl/>
                <w:lang w:bidi="ar-EG"/>
              </w:rPr>
              <w:t>45</w:t>
            </w:r>
          </w:p>
        </w:tc>
      </w:tr>
      <w:tr w:rsidR="00026BDF" w:rsidRPr="004651E5" w14:paraId="1A5EEBA2" w14:textId="77777777" w:rsidTr="000943D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33CBE39" w14:textId="747B694D" w:rsidR="00026BDF" w:rsidRPr="004651E5" w:rsidRDefault="0037546B" w:rsidP="00416FE2">
            <w:p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5A556B" w14:textId="15CC9C2A" w:rsidR="00026BDF" w:rsidRPr="004651E5" w:rsidRDefault="00F9134E" w:rsidP="00416FE2">
            <w:pPr>
              <w:bidi/>
              <w:rPr>
                <w:rFonts w:ascii="Traditional Arabic" w:hAnsi="Traditional Arabic" w:cs="Traditional Arabic"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rtl/>
                <w:lang w:bidi="ar-EG"/>
              </w:rPr>
              <w:t>معمل أو إستوديو</w:t>
            </w:r>
          </w:p>
        </w:tc>
        <w:tc>
          <w:tcPr>
            <w:tcW w:w="222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08BB300" w14:textId="25B9F6DC" w:rsidR="00026BDF" w:rsidRPr="004651E5" w:rsidRDefault="000A2976" w:rsidP="000A2976">
            <w:p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rtl/>
                <w:lang w:bidi="ar-EG"/>
              </w:rPr>
              <w:t>-</w:t>
            </w:r>
          </w:p>
        </w:tc>
      </w:tr>
      <w:tr w:rsidR="00026BDF" w:rsidRPr="004651E5" w14:paraId="3D19845C" w14:textId="77777777" w:rsidTr="000943D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6825728" w14:textId="3D83A6B5" w:rsidR="00026BDF" w:rsidRPr="004651E5" w:rsidRDefault="0037546B" w:rsidP="00416FE2">
            <w:p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5660F1" w14:textId="274AD3E3" w:rsidR="00026BDF" w:rsidRPr="004651E5" w:rsidRDefault="00F9134E" w:rsidP="00416FE2">
            <w:pPr>
              <w:bidi/>
              <w:rPr>
                <w:rFonts w:ascii="Traditional Arabic" w:hAnsi="Traditional Arabic" w:cs="Traditional Arabic"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rtl/>
                <w:lang w:bidi="ar-EG"/>
              </w:rPr>
              <w:t>دروس إضافية</w:t>
            </w:r>
          </w:p>
        </w:tc>
        <w:tc>
          <w:tcPr>
            <w:tcW w:w="222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9D1B500" w14:textId="6A402139" w:rsidR="00026BDF" w:rsidRPr="004651E5" w:rsidRDefault="000A2976" w:rsidP="000A2976">
            <w:p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rtl/>
                <w:lang w:bidi="ar-EG"/>
              </w:rPr>
              <w:t>-</w:t>
            </w:r>
          </w:p>
        </w:tc>
      </w:tr>
      <w:tr w:rsidR="00026BDF" w:rsidRPr="004651E5" w14:paraId="6BC687B6" w14:textId="77777777" w:rsidTr="000943D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3598E76" w14:textId="7E9F51C8" w:rsidR="00026BDF" w:rsidRPr="004651E5" w:rsidRDefault="0037546B" w:rsidP="00416FE2">
            <w:p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BB0E72" w14:textId="03A7F396" w:rsidR="00026BDF" w:rsidRPr="004651E5" w:rsidRDefault="00F9134E" w:rsidP="00416FE2">
            <w:pPr>
              <w:bidi/>
              <w:rPr>
                <w:rFonts w:ascii="Traditional Arabic" w:hAnsi="Traditional Arabic" w:cs="Traditional Arabic"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rtl/>
                <w:lang w:bidi="ar-EG"/>
              </w:rPr>
              <w:t>أخر</w:t>
            </w:r>
            <w:r w:rsidR="0037546B" w:rsidRPr="004651E5">
              <w:rPr>
                <w:rFonts w:ascii="Traditional Arabic" w:hAnsi="Traditional Arabic" w:cs="Traditional Arabic"/>
                <w:rtl/>
                <w:lang w:bidi="ar-EG"/>
              </w:rPr>
              <w:t xml:space="preserve">ى </w:t>
            </w:r>
            <w:r w:rsidR="0037546B" w:rsidRPr="004651E5">
              <w:rPr>
                <w:rFonts w:ascii="Traditional Arabic" w:hAnsi="Traditional Arabic" w:cs="Traditional Arabic"/>
                <w:sz w:val="20"/>
                <w:szCs w:val="20"/>
                <w:rtl/>
                <w:lang w:bidi="ar-EG"/>
              </w:rPr>
              <w:t>(</w:t>
            </w:r>
            <w:r w:rsidR="00A700EC" w:rsidRPr="004651E5">
              <w:rPr>
                <w:rFonts w:ascii="Traditional Arabic" w:hAnsi="Traditional Arabic" w:cs="Traditional Arabic"/>
                <w:sz w:val="20"/>
                <w:szCs w:val="20"/>
                <w:rtl/>
                <w:lang w:bidi="ar-EG"/>
              </w:rPr>
              <w:t>تذكر)</w:t>
            </w:r>
          </w:p>
        </w:tc>
        <w:tc>
          <w:tcPr>
            <w:tcW w:w="222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C26137D" w14:textId="3947769A" w:rsidR="00026BDF" w:rsidRPr="004651E5" w:rsidRDefault="000A2976" w:rsidP="000A2976">
            <w:p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rtl/>
                <w:lang w:bidi="ar-EG"/>
              </w:rPr>
              <w:t>-</w:t>
            </w:r>
          </w:p>
        </w:tc>
      </w:tr>
      <w:tr w:rsidR="00026BDF" w:rsidRPr="004651E5" w14:paraId="7654BACB" w14:textId="77777777" w:rsidTr="000943D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05C4A04C" w14:textId="4F6A76CC" w:rsidR="00026BDF" w:rsidRPr="004651E5" w:rsidRDefault="00026BDF" w:rsidP="00416FE2">
            <w:p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3464924" w14:textId="6E150362" w:rsidR="00026BDF" w:rsidRPr="004651E5" w:rsidRDefault="009B0DDB" w:rsidP="00416FE2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22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A70D980" w14:textId="54EAF99B" w:rsidR="00026BDF" w:rsidRPr="004651E5" w:rsidRDefault="00A22A97" w:rsidP="000A2976">
            <w:p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rtl/>
                <w:lang w:bidi="ar-EG"/>
              </w:rPr>
              <w:t>45</w:t>
            </w:r>
            <w:r w:rsidR="000A2976" w:rsidRPr="004651E5">
              <w:rPr>
                <w:rFonts w:ascii="Traditional Arabic" w:hAnsi="Traditional Arabic" w:cs="Traditional Arabic"/>
                <w:rtl/>
                <w:lang w:bidi="ar-EG"/>
              </w:rPr>
              <w:t xml:space="preserve"> ساعة</w:t>
            </w:r>
          </w:p>
        </w:tc>
      </w:tr>
    </w:tbl>
    <w:p w14:paraId="4937C120" w14:textId="77777777" w:rsidR="00A47372" w:rsidRPr="004651E5" w:rsidRDefault="00A47372" w:rsidP="00416FE2">
      <w:pPr>
        <w:bidi/>
        <w:rPr>
          <w:rFonts w:ascii="Traditional Arabic" w:hAnsi="Traditional Arabic" w:cs="Traditional Arabic"/>
          <w:sz w:val="20"/>
          <w:szCs w:val="20"/>
          <w:rtl/>
          <w:lang w:bidi="ar-EG"/>
        </w:rPr>
      </w:pPr>
    </w:p>
    <w:p w14:paraId="3297CAFA" w14:textId="5D27ECA5" w:rsidR="00AA1554" w:rsidRPr="004651E5" w:rsidRDefault="00E454E0" w:rsidP="00283B54">
      <w:pPr>
        <w:pStyle w:val="1"/>
        <w:rPr>
          <w:rFonts w:ascii="Traditional Arabic" w:hAnsi="Traditional Arabic" w:cs="Traditional Arabic"/>
        </w:rPr>
      </w:pPr>
      <w:bookmarkStart w:id="5" w:name="_Toc526247379"/>
      <w:bookmarkStart w:id="6" w:name="_Toc337785"/>
      <w:bookmarkEnd w:id="4"/>
      <w:r w:rsidRPr="004651E5">
        <w:rPr>
          <w:rFonts w:ascii="Traditional Arabic" w:hAnsi="Traditional Arabic" w:cs="Traditional Arabic"/>
          <w:rtl/>
        </w:rPr>
        <w:t xml:space="preserve">ب- </w:t>
      </w:r>
      <w:r w:rsidR="002F4E2F" w:rsidRPr="004651E5">
        <w:rPr>
          <w:rFonts w:ascii="Traditional Arabic" w:hAnsi="Traditional Arabic" w:cs="Traditional Arabic"/>
          <w:rtl/>
        </w:rPr>
        <w:t>هدف</w:t>
      </w:r>
      <w:r w:rsidRPr="004651E5">
        <w:rPr>
          <w:rFonts w:ascii="Traditional Arabic" w:hAnsi="Traditional Arabic" w:cs="Traditional Arabic"/>
          <w:rtl/>
        </w:rPr>
        <w:t xml:space="preserve"> المقرر ومخرجاته </w:t>
      </w:r>
      <w:r w:rsidR="00BA479B" w:rsidRPr="004651E5">
        <w:rPr>
          <w:rFonts w:ascii="Traditional Arabic" w:hAnsi="Traditional Arabic" w:cs="Traditional Arabic"/>
          <w:rtl/>
        </w:rPr>
        <w:t>التعليمية:</w:t>
      </w:r>
      <w:bookmarkEnd w:id="5"/>
      <w:bookmarkEnd w:id="6"/>
    </w:p>
    <w:tbl>
      <w:tblPr>
        <w:tblStyle w:val="af0"/>
        <w:bidiVisual/>
        <w:tblW w:w="9425" w:type="dxa"/>
        <w:tblLayout w:type="fixed"/>
        <w:tblLook w:val="04A0" w:firstRow="1" w:lastRow="0" w:firstColumn="1" w:lastColumn="0" w:noHBand="0" w:noVBand="1"/>
      </w:tblPr>
      <w:tblGrid>
        <w:gridCol w:w="9425"/>
      </w:tblGrid>
      <w:tr w:rsidR="00192987" w:rsidRPr="004651E5" w14:paraId="1CCC70FB" w14:textId="77777777" w:rsidTr="000943D9">
        <w:tc>
          <w:tcPr>
            <w:tcW w:w="94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BB6CA10" w14:textId="4F99C87E" w:rsidR="00192987" w:rsidRPr="004651E5" w:rsidRDefault="00192987" w:rsidP="007546A6">
            <w:pPr>
              <w:pStyle w:val="2"/>
              <w:rPr>
                <w:rFonts w:ascii="Traditional Arabic" w:hAnsi="Traditional Arabic" w:cs="Traditional Arabic"/>
                <w:rtl/>
              </w:rPr>
            </w:pPr>
            <w:bookmarkStart w:id="7" w:name="_Toc337786"/>
            <w:r w:rsidRPr="004651E5">
              <w:rPr>
                <w:rFonts w:ascii="Traditional Arabic" w:hAnsi="Traditional Arabic" w:cs="Traditional Arabic"/>
                <w:rtl/>
              </w:rPr>
              <w:t xml:space="preserve">1. </w:t>
            </w:r>
            <w:r w:rsidR="00AE57B1" w:rsidRPr="004651E5">
              <w:rPr>
                <w:rFonts w:ascii="Traditional Arabic" w:hAnsi="Traditional Arabic" w:cs="Traditional Arabic"/>
                <w:rtl/>
                <w:lang w:bidi="ar-EG"/>
              </w:rPr>
              <w:t>ال</w:t>
            </w:r>
            <w:r w:rsidRPr="004651E5">
              <w:rPr>
                <w:rFonts w:ascii="Traditional Arabic" w:hAnsi="Traditional Arabic" w:cs="Traditional Arabic"/>
                <w:rtl/>
              </w:rPr>
              <w:t xml:space="preserve">وصف </w:t>
            </w:r>
            <w:r w:rsidR="00AE57B1" w:rsidRPr="004651E5">
              <w:rPr>
                <w:rFonts w:ascii="Traditional Arabic" w:hAnsi="Traditional Arabic" w:cs="Traditional Arabic"/>
                <w:rtl/>
              </w:rPr>
              <w:t>العام ل</w:t>
            </w:r>
            <w:r w:rsidRPr="004651E5">
              <w:rPr>
                <w:rFonts w:ascii="Traditional Arabic" w:hAnsi="Traditional Arabic" w:cs="Traditional Arabic"/>
                <w:rtl/>
              </w:rPr>
              <w:t>لمقرر:</w:t>
            </w:r>
            <w:bookmarkEnd w:id="7"/>
          </w:p>
          <w:p w14:paraId="72D97E3A" w14:textId="725ECD19" w:rsidR="00673AFD" w:rsidRPr="004651E5" w:rsidRDefault="007C3F46" w:rsidP="00E600DE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يتناول المقرر موضوعات الحال والتمييز وأحكامهما وتطبيقاتهما في القرآن الكريم، والمجرورات بحرف الجر والإضافة وأنواع الإضافة وأحكامها، وأسلوب التعجب وأسلوب المدح والذم</w:t>
            </w:r>
            <w:r w:rsidR="007B6F1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(نعم وبئس وساء وحبذا) وأسلوب التفضيل وتطبيقاتها المختلفة</w:t>
            </w:r>
            <w:r w:rsidR="00921118"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، والتوابع</w:t>
            </w:r>
            <w:r w:rsidR="007B6F1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921118"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(النعت والتوكيد والبدل والعطف)</w:t>
            </w:r>
          </w:p>
        </w:tc>
      </w:tr>
      <w:tr w:rsidR="00AA1554" w:rsidRPr="004651E5" w14:paraId="5FC4541F" w14:textId="77777777" w:rsidTr="000943D9">
        <w:tc>
          <w:tcPr>
            <w:tcW w:w="94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D2A302" w14:textId="7F8E1925" w:rsidR="00AA1554" w:rsidRPr="004651E5" w:rsidRDefault="00192987" w:rsidP="00416FE2">
            <w:pPr>
              <w:pStyle w:val="2"/>
              <w:rPr>
                <w:rFonts w:ascii="Traditional Arabic" w:hAnsi="Traditional Arabic" w:cs="Traditional Arabic"/>
              </w:rPr>
            </w:pPr>
            <w:bookmarkStart w:id="8" w:name="_Toc526247380"/>
            <w:bookmarkStart w:id="9" w:name="_Toc337787"/>
            <w:r w:rsidRPr="004651E5">
              <w:rPr>
                <w:rFonts w:ascii="Traditional Arabic" w:hAnsi="Traditional Arabic" w:cs="Traditional Arabic"/>
                <w:rtl/>
              </w:rPr>
              <w:t>2</w:t>
            </w:r>
            <w:r w:rsidR="0081562B" w:rsidRPr="004651E5">
              <w:rPr>
                <w:rFonts w:ascii="Traditional Arabic" w:hAnsi="Traditional Arabic" w:cs="Traditional Arabic"/>
                <w:rtl/>
              </w:rPr>
              <w:t xml:space="preserve">. </w:t>
            </w:r>
            <w:bookmarkEnd w:id="8"/>
            <w:r w:rsidR="002F4E2F" w:rsidRPr="004651E5">
              <w:rPr>
                <w:rFonts w:ascii="Traditional Arabic" w:hAnsi="Traditional Arabic" w:cs="Traditional Arabic"/>
                <w:rtl/>
              </w:rPr>
              <w:t>الهدف الرئيس للمقرر</w:t>
            </w:r>
            <w:bookmarkEnd w:id="9"/>
            <w:r w:rsidR="00E454E0" w:rsidRPr="004651E5">
              <w:rPr>
                <w:rFonts w:ascii="Traditional Arabic" w:hAnsi="Traditional Arabic" w:cs="Traditional Arabic"/>
                <w:rtl/>
              </w:rPr>
              <w:t xml:space="preserve"> </w:t>
            </w:r>
          </w:p>
        </w:tc>
      </w:tr>
      <w:tr w:rsidR="00AA1554" w:rsidRPr="004651E5" w14:paraId="5D9CF27F" w14:textId="77777777" w:rsidTr="000943D9">
        <w:tc>
          <w:tcPr>
            <w:tcW w:w="94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25A5" w14:textId="29C21518" w:rsidR="00807FAF" w:rsidRPr="004651E5" w:rsidRDefault="00725393" w:rsidP="00725393">
            <w:pPr>
              <w:tabs>
                <w:tab w:val="left" w:pos="1048"/>
              </w:tabs>
              <w:bidi/>
              <w:contextualSpacing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الوقوف على </w:t>
            </w:r>
            <w:r w:rsidR="00F83F7A"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موضوعات</w:t>
            </w:r>
            <w:r w:rsidR="006F2726"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المقرر ومناقشتها وتحليلها وتزويد الطلاب بالمعارف والمهارات اللازمة لمعرفة</w:t>
            </w:r>
            <w:r w:rsidR="00F83F7A"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الحال والتمييز وأحكامهما وتطبيقاتهما في القرآن الكريم، والمجرورات بحرف الجر والإضافة وأنواع الإضافة وأحكامها، وأسلوب التعجب وأسلوب المدح والذم</w:t>
            </w:r>
            <w:r w:rsidR="007B6F1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F83F7A"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(نعم وبئس وساء وحبذا) وأسلوب التفضيل وتطبيقاتها المختلفة</w:t>
            </w:r>
            <w:r w:rsidR="006F2726"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، والتوابع</w:t>
            </w:r>
            <w:r w:rsidR="007B6F1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6F2726"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(النعت والتوكيد والبدل والعطف).</w:t>
            </w:r>
          </w:p>
        </w:tc>
      </w:tr>
    </w:tbl>
    <w:p w14:paraId="05711FF0" w14:textId="4CD03797" w:rsidR="00BD2CF4" w:rsidRPr="004651E5" w:rsidRDefault="006F5B3C" w:rsidP="00416FE2">
      <w:pPr>
        <w:pStyle w:val="2"/>
        <w:rPr>
          <w:rFonts w:ascii="Traditional Arabic" w:hAnsi="Traditional Arabic" w:cs="Traditional Arabic"/>
        </w:rPr>
      </w:pPr>
      <w:bookmarkStart w:id="10" w:name="_Toc526247382"/>
      <w:bookmarkStart w:id="11" w:name="_Toc337788"/>
      <w:bookmarkStart w:id="12" w:name="_Hlk950932"/>
      <w:r w:rsidRPr="004651E5">
        <w:rPr>
          <w:rFonts w:ascii="Traditional Arabic" w:hAnsi="Traditional Arabic" w:cs="Traditional Arabic"/>
          <w:rtl/>
        </w:rPr>
        <w:t xml:space="preserve">3. </w:t>
      </w:r>
      <w:r w:rsidR="00E454E0" w:rsidRPr="004651E5">
        <w:rPr>
          <w:rFonts w:ascii="Traditional Arabic" w:hAnsi="Traditional Arabic" w:cs="Traditional Arabic"/>
          <w:rtl/>
        </w:rPr>
        <w:t xml:space="preserve">مخرجات التعلم </w:t>
      </w:r>
      <w:r w:rsidR="00BA479B" w:rsidRPr="004651E5">
        <w:rPr>
          <w:rFonts w:ascii="Traditional Arabic" w:hAnsi="Traditional Arabic" w:cs="Traditional Arabic"/>
          <w:rtl/>
        </w:rPr>
        <w:t>للمقرر:</w:t>
      </w:r>
      <w:bookmarkEnd w:id="10"/>
      <w:bookmarkEnd w:id="11"/>
    </w:p>
    <w:tbl>
      <w:tblPr>
        <w:tblStyle w:val="af0"/>
        <w:bidiVisual/>
        <w:tblW w:w="9502" w:type="dxa"/>
        <w:tblInd w:w="-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341"/>
        <w:gridCol w:w="1627"/>
      </w:tblGrid>
      <w:tr w:rsidR="00416FE2" w:rsidRPr="004651E5" w14:paraId="7A1D0279" w14:textId="665DD7BB" w:rsidTr="000943D9">
        <w:trPr>
          <w:tblHeader/>
        </w:trPr>
        <w:tc>
          <w:tcPr>
            <w:tcW w:w="787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467C58" w14:textId="74BAD2E6" w:rsidR="00416FE2" w:rsidRPr="004651E5" w:rsidRDefault="00416FE2" w:rsidP="00416FE2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6B98140" w14:textId="77777777" w:rsidR="00416FE2" w:rsidRPr="004651E5" w:rsidRDefault="00416FE2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EG"/>
              </w:rPr>
              <w:t xml:space="preserve">رمز </w:t>
            </w:r>
          </w:p>
          <w:p w14:paraId="392A1599" w14:textId="55A05D13" w:rsidR="00416FE2" w:rsidRPr="004651E5" w:rsidRDefault="00416FE2" w:rsidP="00416FE2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EG"/>
              </w:rPr>
              <w:t>مخرج التعلم المرتبط للبرنامج</w:t>
            </w:r>
            <w:r w:rsidRPr="004651E5">
              <w:rPr>
                <w:rFonts w:ascii="Traditional Arabic" w:hAnsi="Traditional Arabic" w:cs="Traditional Arabic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0A2976" w:rsidRPr="004651E5" w14:paraId="5B094621" w14:textId="77777777" w:rsidTr="000943D9">
        <w:tc>
          <w:tcPr>
            <w:tcW w:w="53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FF73761" w14:textId="05A4D3B7" w:rsidR="000A2976" w:rsidRPr="004651E5" w:rsidRDefault="000A2976" w:rsidP="000A2976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4651E5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6AF4BE96" w14:textId="77777777" w:rsidR="00D306F2" w:rsidRPr="004651E5" w:rsidRDefault="000A2976" w:rsidP="000A2976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rtl/>
              </w:rPr>
              <w:t>المعرفة والفهم</w:t>
            </w:r>
            <w:r w:rsidR="001C6A2D" w:rsidRPr="004651E5"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</w:p>
          <w:p w14:paraId="4A148557" w14:textId="6F7808C1" w:rsidR="000A2976" w:rsidRPr="004651E5" w:rsidRDefault="001C6A2D" w:rsidP="00D306F2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rtl/>
              </w:rPr>
              <w:t xml:space="preserve">أن يكون الطالب قادرا على أن 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656CD27" w14:textId="6C28EE3D" w:rsidR="000A2976" w:rsidRPr="004651E5" w:rsidRDefault="000A2976" w:rsidP="000A2976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</w:tr>
      <w:tr w:rsidR="007D541F" w:rsidRPr="004651E5" w14:paraId="30EFBBC8" w14:textId="1E8B614E" w:rsidTr="000943D9">
        <w:tc>
          <w:tcPr>
            <w:tcW w:w="53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C0C26EA" w14:textId="449BA33B" w:rsidR="007D541F" w:rsidRPr="004651E5" w:rsidRDefault="007D541F" w:rsidP="007D541F">
            <w:pPr>
              <w:bidi/>
              <w:rPr>
                <w:rFonts w:ascii="Traditional Arabic" w:hAnsi="Traditional Arabic" w:cs="Traditional Arabic"/>
              </w:rPr>
            </w:pPr>
            <w:r w:rsidRPr="004651E5">
              <w:rPr>
                <w:rFonts w:ascii="Traditional Arabic" w:hAnsi="Traditional Arabic" w:cs="Traditional Arabic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120587E" w14:textId="26C6185D" w:rsidR="007D541F" w:rsidRPr="004651E5" w:rsidRDefault="00725393" w:rsidP="00F83F7A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</w:rPr>
            </w:pPr>
            <w:r w:rsidRPr="004651E5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يوضح </w:t>
            </w:r>
            <w:r w:rsidR="00F83F7A" w:rsidRPr="004651E5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مفهوم الحال والتمييز في الجملة العربية</w:t>
            </w:r>
            <w:r w:rsidRPr="004651E5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420B531" w14:textId="79488BD3" w:rsidR="007D541F" w:rsidRPr="004651E5" w:rsidRDefault="007D541F" w:rsidP="007D541F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</w:tr>
      <w:tr w:rsidR="007D541F" w:rsidRPr="004651E5" w14:paraId="3806A3EC" w14:textId="55D3FA0F" w:rsidTr="000943D9">
        <w:tc>
          <w:tcPr>
            <w:tcW w:w="53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82F877B" w14:textId="303970C3" w:rsidR="007D541F" w:rsidRPr="004651E5" w:rsidRDefault="007D541F" w:rsidP="007D541F">
            <w:pPr>
              <w:bidi/>
              <w:rPr>
                <w:rFonts w:ascii="Traditional Arabic" w:hAnsi="Traditional Arabic" w:cs="Traditional Arabic"/>
              </w:rPr>
            </w:pPr>
            <w:r w:rsidRPr="004651E5">
              <w:rPr>
                <w:rFonts w:ascii="Traditional Arabic" w:hAnsi="Traditional Arabic" w:cs="Traditional Arabic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1FA908B" w14:textId="15B00EB1" w:rsidR="007D541F" w:rsidRPr="004651E5" w:rsidRDefault="006F2726" w:rsidP="006F2726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يحدد مكونات الأساليب المدروسة</w:t>
            </w:r>
            <w:r w:rsidR="007B6F1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(التعجب والتفضيل والمدح والذم) في الآيات والنصوص المدروسة </w:t>
            </w:r>
            <w:r w:rsidRPr="004651E5">
              <w:rPr>
                <w:rFonts w:ascii="Traditional Arabic" w:hAnsi="Traditional Arabic" w:cs="Traditional Arabic"/>
                <w:rtl/>
              </w:rPr>
              <w:t xml:space="preserve">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02CE272" w14:textId="6F290C9E" w:rsidR="007D541F" w:rsidRPr="004651E5" w:rsidRDefault="007D541F" w:rsidP="007D541F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</w:tr>
      <w:tr w:rsidR="007D541F" w:rsidRPr="004651E5" w14:paraId="13D49104" w14:textId="14F816D1" w:rsidTr="000943D9">
        <w:tc>
          <w:tcPr>
            <w:tcW w:w="53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68ED456" w14:textId="362A1F91" w:rsidR="007D541F" w:rsidRPr="004651E5" w:rsidRDefault="007D541F" w:rsidP="007D541F">
            <w:pPr>
              <w:bidi/>
              <w:rPr>
                <w:rFonts w:ascii="Traditional Arabic" w:hAnsi="Traditional Arabic" w:cs="Traditional Arabic"/>
              </w:rPr>
            </w:pPr>
            <w:r w:rsidRPr="004651E5">
              <w:rPr>
                <w:rFonts w:ascii="Traditional Arabic" w:hAnsi="Traditional Arabic" w:cs="Traditional Arabic"/>
              </w:rPr>
              <w:t>1.3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72198C0" w14:textId="6E2A7CA5" w:rsidR="007D541F" w:rsidRPr="004651E5" w:rsidRDefault="006F2726" w:rsidP="00F83F7A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يبين </w:t>
            </w:r>
            <w:r w:rsidRPr="004651E5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أحكام فعل التعجب واسم التفضيل والحال والتمييز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C901CE1" w14:textId="14D60A0E" w:rsidR="007D541F" w:rsidRPr="004651E5" w:rsidRDefault="007D541F" w:rsidP="007D541F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</w:tr>
      <w:tr w:rsidR="000A2976" w:rsidRPr="004651E5" w14:paraId="5F301D4E" w14:textId="0FB0AC1F" w:rsidTr="000943D9">
        <w:tc>
          <w:tcPr>
            <w:tcW w:w="53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8E9A245" w14:textId="53134045" w:rsidR="000A2976" w:rsidRPr="004651E5" w:rsidRDefault="00D306F2" w:rsidP="00D306F2">
            <w:pPr>
              <w:bidi/>
              <w:rPr>
                <w:rFonts w:ascii="Traditional Arabic" w:hAnsi="Traditional Arabic" w:cs="Traditional Arabic"/>
              </w:rPr>
            </w:pPr>
            <w:r w:rsidRPr="004651E5">
              <w:rPr>
                <w:rFonts w:ascii="Traditional Arabic" w:hAnsi="Traditional Arabic" w:cs="Traditional Arabic"/>
              </w:rPr>
              <w:t>1.4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3A530E14" w14:textId="1597BA72" w:rsidR="00D236D8" w:rsidRPr="004651E5" w:rsidRDefault="006F2726" w:rsidP="00F83F7A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يوضع أنواع التوابع في النصوص المدروسة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7C7E693" w14:textId="724C69EA" w:rsidR="000A2976" w:rsidRPr="004651E5" w:rsidRDefault="000A2976" w:rsidP="000A2976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</w:tr>
      <w:tr w:rsidR="000A2976" w:rsidRPr="004651E5" w14:paraId="5B2A5FFD" w14:textId="77777777" w:rsidTr="000943D9">
        <w:tc>
          <w:tcPr>
            <w:tcW w:w="5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E64DA0F" w14:textId="4B092085" w:rsidR="000A2976" w:rsidRPr="004651E5" w:rsidRDefault="000A2976" w:rsidP="000A297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2DC84FBD" w14:textId="77777777" w:rsidR="000A2976" w:rsidRPr="004651E5" w:rsidRDefault="000A2976" w:rsidP="000A2976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المهارات</w:t>
            </w:r>
          </w:p>
          <w:p w14:paraId="7E0E7339" w14:textId="3E5A52CE" w:rsidR="001C6A2D" w:rsidRPr="004651E5" w:rsidRDefault="001C6A2D" w:rsidP="001C6A2D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أن يكون الطالب قادرا على أن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373C3C7" w14:textId="78882400" w:rsidR="000A2976" w:rsidRPr="004651E5" w:rsidRDefault="000A2976" w:rsidP="000A2976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</w:tr>
      <w:tr w:rsidR="007D541F" w:rsidRPr="004651E5" w14:paraId="45236895" w14:textId="1AE5498E" w:rsidTr="000943D9">
        <w:tc>
          <w:tcPr>
            <w:tcW w:w="53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810ABBF" w14:textId="55024931" w:rsidR="007D541F" w:rsidRPr="004651E5" w:rsidRDefault="007D541F" w:rsidP="007D541F">
            <w:pPr>
              <w:bidi/>
              <w:rPr>
                <w:rFonts w:ascii="Traditional Arabic" w:hAnsi="Traditional Arabic" w:cs="Traditional Arabic"/>
              </w:rPr>
            </w:pPr>
            <w:r w:rsidRPr="004651E5">
              <w:rPr>
                <w:rFonts w:ascii="Traditional Arabic" w:hAnsi="Traditional Arabic" w:cs="Traditional Arabic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2997397" w14:textId="1E304F08" w:rsidR="007D541F" w:rsidRPr="004651E5" w:rsidRDefault="007D541F" w:rsidP="00F83F7A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651E5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يحلل </w:t>
            </w:r>
            <w:r w:rsidR="00F83F7A" w:rsidRPr="004651E5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الأساليب</w:t>
            </w:r>
            <w:r w:rsidR="00EB68D1"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F83F7A"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(التعجب والتفضيل والمدح والذم) في النصوص المدروسة </w:t>
            </w:r>
            <w:r w:rsidR="00DD3A07" w:rsidRPr="004651E5">
              <w:rPr>
                <w:rFonts w:ascii="Traditional Arabic" w:hAnsi="Traditional Arabic" w:cs="Traditional Arabic"/>
                <w:rtl/>
              </w:rPr>
              <w:t>ويميز بينها</w:t>
            </w:r>
            <w:r w:rsidR="00F83F7A" w:rsidRPr="004651E5">
              <w:rPr>
                <w:rFonts w:ascii="Traditional Arabic" w:hAnsi="Traditional Arabic" w:cs="Traditional Arabic"/>
                <w:rtl/>
              </w:rPr>
              <w:t xml:space="preserve">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43903E" w14:textId="77777777" w:rsidR="007D541F" w:rsidRPr="004651E5" w:rsidRDefault="007D541F" w:rsidP="007D541F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7D541F" w:rsidRPr="004651E5" w14:paraId="597D1414" w14:textId="60019B8C" w:rsidTr="000943D9">
        <w:tc>
          <w:tcPr>
            <w:tcW w:w="53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6DBA0A" w14:textId="57D31357" w:rsidR="007D541F" w:rsidRPr="004651E5" w:rsidRDefault="007D541F" w:rsidP="007D541F">
            <w:pPr>
              <w:bidi/>
              <w:rPr>
                <w:rFonts w:ascii="Traditional Arabic" w:hAnsi="Traditional Arabic" w:cs="Traditional Arabic"/>
              </w:rPr>
            </w:pPr>
            <w:r w:rsidRPr="004651E5">
              <w:rPr>
                <w:rFonts w:ascii="Traditional Arabic" w:hAnsi="Traditional Arabic" w:cs="Traditional Arabic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086F403" w14:textId="3E549842" w:rsidR="007D541F" w:rsidRPr="004651E5" w:rsidRDefault="001C6A2D" w:rsidP="00F83F7A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651E5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يعرب الآيات القرآنية إعرابا تاما مفصلا</w:t>
            </w:r>
            <w:r w:rsidR="007B6F1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EB68D1"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(</w:t>
            </w:r>
            <w:r w:rsidR="00F83F7A"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الحال والتمييز وأسلوب التعجب والتفضيل والإضافة</w:t>
            </w:r>
            <w:r w:rsidR="006F2726"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والتوابع</w:t>
            </w:r>
            <w:r w:rsidR="00EB68D1"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)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8B941D2" w14:textId="77777777" w:rsidR="007D541F" w:rsidRPr="004651E5" w:rsidRDefault="007D541F" w:rsidP="007D541F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7D541F" w:rsidRPr="004651E5" w14:paraId="16085D39" w14:textId="361EE7B6" w:rsidTr="000943D9">
        <w:tc>
          <w:tcPr>
            <w:tcW w:w="53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7024879" w14:textId="466D75BE" w:rsidR="007D541F" w:rsidRPr="004651E5" w:rsidRDefault="007D541F" w:rsidP="007D541F">
            <w:pPr>
              <w:bidi/>
              <w:rPr>
                <w:rFonts w:ascii="Traditional Arabic" w:hAnsi="Traditional Arabic" w:cs="Traditional Arabic"/>
              </w:rPr>
            </w:pPr>
            <w:r w:rsidRPr="004651E5">
              <w:rPr>
                <w:rFonts w:ascii="Traditional Arabic" w:hAnsi="Traditional Arabic" w:cs="Traditional Arabic"/>
              </w:rPr>
              <w:t>2.3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DA33508" w14:textId="66392003" w:rsidR="007D541F" w:rsidRPr="004651E5" w:rsidRDefault="001C6A2D" w:rsidP="007D541F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651E5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يصحح الأخطاء الواردة في النصوص المصنوعة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AAC0376" w14:textId="77777777" w:rsidR="007D541F" w:rsidRPr="004651E5" w:rsidRDefault="007D541F" w:rsidP="007D541F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416FE2" w:rsidRPr="004651E5" w14:paraId="436FFA1D" w14:textId="140DB79D" w:rsidTr="000943D9">
        <w:tc>
          <w:tcPr>
            <w:tcW w:w="53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13DBD18" w14:textId="0C574916" w:rsidR="00416FE2" w:rsidRPr="004651E5" w:rsidRDefault="00416FE2" w:rsidP="001C6A2D">
            <w:pPr>
              <w:bidi/>
              <w:rPr>
                <w:rFonts w:ascii="Traditional Arabic" w:hAnsi="Traditional Arabic" w:cs="Traditional Arabic"/>
              </w:rPr>
            </w:pPr>
            <w:r w:rsidRPr="004651E5">
              <w:rPr>
                <w:rFonts w:ascii="Traditional Arabic" w:hAnsi="Traditional Arabic" w:cs="Traditional Arabic"/>
              </w:rPr>
              <w:t>2</w:t>
            </w:r>
            <w:r w:rsidR="001C6A2D" w:rsidRPr="004651E5">
              <w:rPr>
                <w:rFonts w:ascii="Traditional Arabic" w:hAnsi="Traditional Arabic" w:cs="Traditional Arabic"/>
              </w:rPr>
              <w:t>.4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288C0E86" w14:textId="6E739208" w:rsidR="00416FE2" w:rsidRPr="004651E5" w:rsidRDefault="001C6A2D" w:rsidP="00416FE2">
            <w:pPr>
              <w:bidi/>
              <w:jc w:val="lowKashida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 w:rsidRPr="004651E5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يكتب نصا كتابة صحيحة خالية من الأخطاء النحوية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D49AB2B" w14:textId="77777777" w:rsidR="00416FE2" w:rsidRPr="004651E5" w:rsidRDefault="00416FE2" w:rsidP="00416FE2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416FE2" w:rsidRPr="004651E5" w14:paraId="5946A00C" w14:textId="77777777" w:rsidTr="000943D9">
        <w:tc>
          <w:tcPr>
            <w:tcW w:w="5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BC7C083" w14:textId="573F3FAE" w:rsidR="00416FE2" w:rsidRPr="004651E5" w:rsidRDefault="00416FE2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03CE14AB" w14:textId="77777777" w:rsidR="00416FE2" w:rsidRPr="004651E5" w:rsidRDefault="000B5619" w:rsidP="00416FE2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القيم</w:t>
            </w:r>
          </w:p>
          <w:p w14:paraId="59312DDE" w14:textId="361C2D44" w:rsidR="001C6A2D" w:rsidRPr="004651E5" w:rsidRDefault="001C6A2D" w:rsidP="001C6A2D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أن يكون الطالب قادرا على أن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BA58E08" w14:textId="77777777" w:rsidR="00416FE2" w:rsidRPr="004651E5" w:rsidRDefault="00416FE2" w:rsidP="00416FE2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8A10EC" w:rsidRPr="004651E5" w14:paraId="4504EDC6" w14:textId="3E38861C" w:rsidTr="000943D9">
        <w:tc>
          <w:tcPr>
            <w:tcW w:w="53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071DEEA" w14:textId="767430A0" w:rsidR="008A10EC" w:rsidRPr="004651E5" w:rsidRDefault="008A10EC" w:rsidP="008A10EC">
            <w:pPr>
              <w:bidi/>
              <w:rPr>
                <w:rFonts w:ascii="Traditional Arabic" w:hAnsi="Traditional Arabic" w:cs="Traditional Arabic"/>
              </w:rPr>
            </w:pPr>
            <w:r w:rsidRPr="004651E5">
              <w:rPr>
                <w:rFonts w:ascii="Traditional Arabic" w:hAnsi="Traditional Arabic" w:cs="Traditional Arabic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B81A4C8" w14:textId="375EC328" w:rsidR="008A10EC" w:rsidRPr="004651E5" w:rsidRDefault="008A10EC" w:rsidP="00DD3A07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يدير حواراً عن </w:t>
            </w:r>
            <w:r w:rsidR="00DD3A07"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التمييز بين أسلوبي التعجب والتفضيل</w:t>
            </w:r>
            <w:r w:rsidR="00310DF8"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في الجملة العربية</w:t>
            </w:r>
            <w:r w:rsidR="007D541F"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أمام زملائه</w:t>
            </w:r>
            <w:r w:rsidR="001C6A2D"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(القيادة وتحمل المسؤولية وتقدير الآخرين)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97DB2D2" w14:textId="77777777" w:rsidR="008A10EC" w:rsidRPr="004651E5" w:rsidRDefault="008A10EC" w:rsidP="008A10EC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8A10EC" w:rsidRPr="004651E5" w14:paraId="0573E170" w14:textId="0641E32E" w:rsidTr="000943D9">
        <w:tc>
          <w:tcPr>
            <w:tcW w:w="53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FB89AFD" w14:textId="098DD576" w:rsidR="008A10EC" w:rsidRPr="004651E5" w:rsidRDefault="008A10EC" w:rsidP="008A10EC">
            <w:pPr>
              <w:bidi/>
              <w:rPr>
                <w:rFonts w:ascii="Traditional Arabic" w:hAnsi="Traditional Arabic" w:cs="Traditional Arabic"/>
              </w:rPr>
            </w:pPr>
            <w:r w:rsidRPr="004651E5">
              <w:rPr>
                <w:rFonts w:ascii="Traditional Arabic" w:hAnsi="Traditional Arabic" w:cs="Traditional Arabic"/>
              </w:rPr>
              <w:t>3.2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81EC723" w14:textId="4E61F836" w:rsidR="008A10EC" w:rsidRPr="004651E5" w:rsidRDefault="008A10EC" w:rsidP="00DD3A07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يقدم عرضا </w:t>
            </w:r>
            <w:r w:rsidR="001C6A2D"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عن </w:t>
            </w:r>
            <w:r w:rsidR="00DD3A07"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دور الإضافة والتمييز والحال</w:t>
            </w:r>
            <w:r w:rsidR="00EB68D1"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6F2726"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والتوابع </w:t>
            </w:r>
            <w:r w:rsidR="00EB68D1"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في ت</w:t>
            </w:r>
            <w:r w:rsidR="00DD3A07"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وجيه </w:t>
            </w:r>
            <w:r w:rsidR="00EB68D1"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الدلالة</w:t>
            </w:r>
            <w:r w:rsidR="000F31C7"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1C6A2D"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أمام الآخرين (تقبل النقد والنقد البناء)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8B51ABA" w14:textId="77777777" w:rsidR="008A10EC" w:rsidRPr="004651E5" w:rsidRDefault="008A10EC" w:rsidP="008A10EC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8A10EC" w:rsidRPr="004651E5" w14:paraId="57A7085E" w14:textId="46CF2231" w:rsidTr="000943D9">
        <w:tc>
          <w:tcPr>
            <w:tcW w:w="53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2818601" w14:textId="1994B569" w:rsidR="008A10EC" w:rsidRPr="004651E5" w:rsidRDefault="008A10EC" w:rsidP="008A10EC">
            <w:pPr>
              <w:bidi/>
              <w:rPr>
                <w:rFonts w:ascii="Traditional Arabic" w:hAnsi="Traditional Arabic" w:cs="Traditional Arabic"/>
              </w:rPr>
            </w:pPr>
            <w:r w:rsidRPr="004651E5">
              <w:rPr>
                <w:rFonts w:ascii="Traditional Arabic" w:hAnsi="Traditional Arabic" w:cs="Traditional Arabic"/>
              </w:rPr>
              <w:t>3.3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DFEC7FB" w14:textId="1F7C2076" w:rsidR="008A10EC" w:rsidRPr="004651E5" w:rsidRDefault="008A10EC" w:rsidP="001C6A2D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ي</w:t>
            </w:r>
            <w:r w:rsidR="001C6A2D"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لقي خطبة أما</w:t>
            </w:r>
            <w:r w:rsidR="00DD3A07"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م</w:t>
            </w:r>
            <w:r w:rsidR="001C6A2D"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زملائه مضمنا موضوعات النحو التي درسها</w:t>
            </w:r>
            <w:r w:rsidR="007D541F" w:rsidRPr="004651E5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 xml:space="preserve"> </w:t>
            </w:r>
            <w:r w:rsidR="001C6A2D"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(احترام الآخرين وإدارة اللقاء)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35F9CBA" w14:textId="77777777" w:rsidR="008A10EC" w:rsidRPr="004651E5" w:rsidRDefault="008A10EC" w:rsidP="008A10EC">
            <w:pPr>
              <w:bidi/>
              <w:rPr>
                <w:rFonts w:ascii="Traditional Arabic" w:hAnsi="Traditional Arabic" w:cs="Traditional Arabic"/>
              </w:rPr>
            </w:pPr>
          </w:p>
        </w:tc>
      </w:tr>
    </w:tbl>
    <w:bookmarkEnd w:id="12"/>
    <w:p w14:paraId="3F0E7F34" w14:textId="55CD7F98" w:rsidR="0062544C" w:rsidRPr="004651E5" w:rsidRDefault="00F851F7" w:rsidP="00283B54">
      <w:pPr>
        <w:pStyle w:val="1"/>
        <w:rPr>
          <w:rFonts w:ascii="Traditional Arabic" w:hAnsi="Traditional Arabic" w:cs="Traditional Arabic"/>
          <w:rtl/>
          <w:lang w:bidi="ar-SA"/>
        </w:rPr>
      </w:pPr>
      <w:r w:rsidRPr="004651E5">
        <w:rPr>
          <w:rFonts w:ascii="Traditional Arabic" w:hAnsi="Traditional Arabic" w:cs="Traditional Arabic"/>
          <w:sz w:val="20"/>
          <w:szCs w:val="20"/>
          <w:rtl/>
        </w:rPr>
        <w:t xml:space="preserve"> </w:t>
      </w:r>
    </w:p>
    <w:p w14:paraId="47A4C1E2" w14:textId="6A6B6F61" w:rsidR="00D306F2" w:rsidRPr="004651E5" w:rsidRDefault="00D306F2" w:rsidP="00D306F2">
      <w:pPr>
        <w:rPr>
          <w:rFonts w:ascii="Traditional Arabic" w:hAnsi="Traditional Arabic" w:cs="Traditional Arabic"/>
          <w:rtl/>
          <w:lang w:bidi="ar-EG"/>
        </w:rPr>
      </w:pPr>
    </w:p>
    <w:tbl>
      <w:tblPr>
        <w:tblStyle w:val="af0"/>
        <w:bidiVisual/>
        <w:tblW w:w="9636" w:type="dxa"/>
        <w:jc w:val="center"/>
        <w:tblLook w:val="04A0" w:firstRow="1" w:lastRow="0" w:firstColumn="1" w:lastColumn="0" w:noHBand="0" w:noVBand="1"/>
      </w:tblPr>
      <w:tblGrid>
        <w:gridCol w:w="2024"/>
        <w:gridCol w:w="5993"/>
        <w:gridCol w:w="1619"/>
      </w:tblGrid>
      <w:tr w:rsidR="00D306F2" w:rsidRPr="004651E5" w14:paraId="75FD28D9" w14:textId="77777777" w:rsidTr="00D306F2">
        <w:trPr>
          <w:trHeight w:val="870"/>
          <w:tblHeader/>
          <w:jc w:val="center"/>
        </w:trPr>
        <w:tc>
          <w:tcPr>
            <w:tcW w:w="20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2BB7A38F" w14:textId="77777777" w:rsidR="00D306F2" w:rsidRPr="004651E5" w:rsidRDefault="00D306F2" w:rsidP="002C72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 w:rsidRPr="004651E5">
              <w:rPr>
                <w:rFonts w:ascii="Traditional Arabic" w:eastAsia="Calibri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الأسبوع</w:t>
            </w:r>
          </w:p>
        </w:tc>
        <w:tc>
          <w:tcPr>
            <w:tcW w:w="5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3F0A8096" w14:textId="41E34C5A" w:rsidR="00D306F2" w:rsidRPr="004651E5" w:rsidRDefault="00D306F2" w:rsidP="002C72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 w:rsidRPr="004651E5">
              <w:rPr>
                <w:rFonts w:ascii="Traditional Arabic" w:eastAsia="Calibri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 xml:space="preserve">قائمة الموضوعات </w:t>
            </w:r>
          </w:p>
        </w:tc>
        <w:tc>
          <w:tcPr>
            <w:tcW w:w="16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10F3D9F4" w14:textId="77777777" w:rsidR="00D306F2" w:rsidRPr="004651E5" w:rsidRDefault="00D306F2" w:rsidP="002C72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 w:rsidRPr="004651E5">
              <w:rPr>
                <w:rFonts w:ascii="Traditional Arabic" w:eastAsia="Calibri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ساعات الاتصال</w:t>
            </w:r>
          </w:p>
        </w:tc>
      </w:tr>
      <w:tr w:rsidR="00D306F2" w:rsidRPr="004651E5" w14:paraId="3BC18DAE" w14:textId="77777777" w:rsidTr="004651E5">
        <w:trPr>
          <w:cantSplit/>
          <w:trHeight w:val="850"/>
          <w:jc w:val="center"/>
        </w:trPr>
        <w:tc>
          <w:tcPr>
            <w:tcW w:w="2024" w:type="dxa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0C150A6A" w14:textId="77777777" w:rsidR="00D306F2" w:rsidRPr="004651E5" w:rsidRDefault="00D306F2" w:rsidP="00D306F2">
            <w:pPr>
              <w:bidi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</w:pPr>
            <w:r w:rsidRPr="004651E5"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  <w:t>الأول</w:t>
            </w:r>
          </w:p>
        </w:tc>
        <w:tc>
          <w:tcPr>
            <w:tcW w:w="5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3B0C9F4" w14:textId="10ADF2FA" w:rsidR="002C72D4" w:rsidRPr="004651E5" w:rsidRDefault="002C72D4" w:rsidP="00D306F2">
            <w:pPr>
              <w:pStyle w:val="af"/>
              <w:numPr>
                <w:ilvl w:val="0"/>
                <w:numId w:val="26"/>
              </w:numPr>
              <w:bidi/>
              <w:spacing w:line="276" w:lineRule="auto"/>
              <w:jc w:val="both"/>
              <w:rPr>
                <w:rFonts w:ascii="Traditional Arabic" w:eastAsia="Calibri" w:hAnsi="Traditional Arabic" w:cs="Traditional Arabic"/>
                <w:sz w:val="28"/>
                <w:szCs w:val="28"/>
              </w:rPr>
            </w:pPr>
            <w:r w:rsidRPr="004651E5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 xml:space="preserve">التعريف بالمقرر </w:t>
            </w:r>
          </w:p>
          <w:p w14:paraId="1E3D4878" w14:textId="4E39AC07" w:rsidR="002C72D4" w:rsidRPr="004651E5" w:rsidRDefault="00921118" w:rsidP="002C72D4">
            <w:pPr>
              <w:pStyle w:val="af"/>
              <w:numPr>
                <w:ilvl w:val="0"/>
                <w:numId w:val="26"/>
              </w:numPr>
              <w:bidi/>
              <w:spacing w:line="276" w:lineRule="auto"/>
              <w:jc w:val="both"/>
              <w:rPr>
                <w:rFonts w:ascii="Traditional Arabic" w:eastAsia="Calibri" w:hAnsi="Traditional Arabic" w:cs="Traditional Arabic"/>
                <w:sz w:val="28"/>
                <w:szCs w:val="28"/>
              </w:rPr>
            </w:pPr>
            <w:r w:rsidRPr="004651E5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>مراجعة و</w:t>
            </w:r>
            <w:r w:rsidR="002C72D4" w:rsidRPr="004651E5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 xml:space="preserve">تطبيقات عامة </w:t>
            </w:r>
            <w:r w:rsidRPr="004651E5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 xml:space="preserve">لما سبق دراسته في </w:t>
            </w:r>
            <w:r w:rsidR="007B6F10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</w:rPr>
              <w:t xml:space="preserve">مقرر دراسات نحوية </w:t>
            </w:r>
            <w:r w:rsidRPr="004651E5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>(1) و(2)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3011F3C5" w14:textId="61C81C61" w:rsidR="00D306F2" w:rsidRPr="004651E5" w:rsidRDefault="00D306F2" w:rsidP="00D306F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D306F2" w:rsidRPr="004651E5" w14:paraId="1CF80351" w14:textId="77777777" w:rsidTr="002C72D4">
        <w:trPr>
          <w:cantSplit/>
          <w:trHeight w:val="2012"/>
          <w:jc w:val="center"/>
        </w:trPr>
        <w:tc>
          <w:tcPr>
            <w:tcW w:w="2024" w:type="dxa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0B652022" w14:textId="77777777" w:rsidR="00D306F2" w:rsidRPr="004651E5" w:rsidRDefault="00D306F2" w:rsidP="00D306F2">
            <w:pPr>
              <w:bidi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</w:pPr>
            <w:r w:rsidRPr="004651E5"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  <w:t>الثاني</w:t>
            </w:r>
          </w:p>
        </w:tc>
        <w:tc>
          <w:tcPr>
            <w:tcW w:w="5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605F0DD" w14:textId="77777777" w:rsidR="00921118" w:rsidRPr="004651E5" w:rsidRDefault="00921118" w:rsidP="00921118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المراد بالحال، وأقسامه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</w:rPr>
              <w:t xml:space="preserve">. </w:t>
            </w:r>
          </w:p>
          <w:p w14:paraId="4CF61325" w14:textId="77777777" w:rsidR="00921118" w:rsidRPr="004651E5" w:rsidRDefault="00921118" w:rsidP="00921118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التمييز بين الحال والصفة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17494983" w14:textId="77777777" w:rsidR="00921118" w:rsidRPr="004651E5" w:rsidRDefault="00921118" w:rsidP="00921118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أوصاف الحال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622E7014" w14:textId="77777777" w:rsidR="00D306F2" w:rsidRPr="004651E5" w:rsidRDefault="00921118" w:rsidP="00921118">
            <w:pPr>
              <w:pStyle w:val="af"/>
              <w:numPr>
                <w:ilvl w:val="0"/>
                <w:numId w:val="26"/>
              </w:numPr>
              <w:bidi/>
              <w:spacing w:line="276" w:lineRule="auto"/>
              <w:rPr>
                <w:rFonts w:ascii="Traditional Arabic" w:eastAsia="Calibri" w:hAnsi="Traditional Arabic" w:cs="Traditional Arabic"/>
                <w:sz w:val="28"/>
                <w:szCs w:val="28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أنواع الحال: (الموطئة، المؤسسة، المؤكدة بأنواعها الثلاثة)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026AE618" w14:textId="77777777" w:rsidR="00921118" w:rsidRPr="004651E5" w:rsidRDefault="00921118" w:rsidP="00921118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الحال الجملة، والحال شبه الجملة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5A09C6F0" w14:textId="77777777" w:rsidR="00921118" w:rsidRPr="004651E5" w:rsidRDefault="00921118" w:rsidP="00921118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حكم صاحب الحال من حيث التعريف والتنكير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4421C313" w14:textId="77777777" w:rsidR="00921118" w:rsidRPr="004651E5" w:rsidRDefault="00921118" w:rsidP="00921118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مسوغات كون صاحب الحال نكرة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14B5242A" w14:textId="5E45913C" w:rsidR="00921118" w:rsidRPr="004651E5" w:rsidRDefault="00921118" w:rsidP="00921118">
            <w:pPr>
              <w:pStyle w:val="af"/>
              <w:numPr>
                <w:ilvl w:val="0"/>
                <w:numId w:val="26"/>
              </w:numPr>
              <w:bidi/>
              <w:spacing w:line="276" w:lineRule="auto"/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تطبيقات على نصوص مختارة من القرآن الكريم، والكتب الأصيلة في الفقه وأصوله، والأدب العربي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0439156F" w14:textId="6E6FE20D" w:rsidR="00D306F2" w:rsidRPr="004651E5" w:rsidRDefault="00D306F2" w:rsidP="00D306F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D306F2" w:rsidRPr="004651E5" w14:paraId="579B0C0F" w14:textId="77777777" w:rsidTr="004651E5">
        <w:trPr>
          <w:cantSplit/>
          <w:trHeight w:val="1134"/>
          <w:jc w:val="center"/>
        </w:trPr>
        <w:tc>
          <w:tcPr>
            <w:tcW w:w="2024" w:type="dxa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1A3F28B" w14:textId="77777777" w:rsidR="00D306F2" w:rsidRPr="004651E5" w:rsidRDefault="00D306F2" w:rsidP="00D306F2">
            <w:pPr>
              <w:bidi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</w:pPr>
            <w:r w:rsidRPr="004651E5"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  <w:t>الثالث</w:t>
            </w:r>
          </w:p>
        </w:tc>
        <w:tc>
          <w:tcPr>
            <w:tcW w:w="5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81E7ADF" w14:textId="77777777" w:rsidR="00921118" w:rsidRPr="004651E5" w:rsidRDefault="00921118" w:rsidP="00921118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المراد بالتمييز، والتفريق بينه وبين الحال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345C7463" w14:textId="77777777" w:rsidR="00921118" w:rsidRPr="004651E5" w:rsidRDefault="00921118" w:rsidP="00921118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الوظيفة الدلالية التي يؤديها التمييز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561DC5AF" w14:textId="59E9B65B" w:rsidR="00D306F2" w:rsidRPr="004651E5" w:rsidRDefault="00921118" w:rsidP="00921118">
            <w:pPr>
              <w:pStyle w:val="af"/>
              <w:numPr>
                <w:ilvl w:val="0"/>
                <w:numId w:val="26"/>
              </w:num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أنواع التمييز، مع التمثيل لكل نوعٍ منها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4F35A22A" w14:textId="338506C8" w:rsidR="00D306F2" w:rsidRPr="004651E5" w:rsidRDefault="00D306F2" w:rsidP="00D306F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D306F2" w:rsidRPr="004651E5" w14:paraId="0C071BFD" w14:textId="77777777" w:rsidTr="004651E5">
        <w:trPr>
          <w:cantSplit/>
          <w:trHeight w:val="964"/>
          <w:jc w:val="center"/>
        </w:trPr>
        <w:tc>
          <w:tcPr>
            <w:tcW w:w="2024" w:type="dxa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22A7D61" w14:textId="77777777" w:rsidR="00D306F2" w:rsidRPr="004651E5" w:rsidRDefault="00D306F2" w:rsidP="00D306F2">
            <w:pPr>
              <w:bidi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</w:pPr>
            <w:r w:rsidRPr="004651E5"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  <w:t>الرابع</w:t>
            </w:r>
          </w:p>
        </w:tc>
        <w:tc>
          <w:tcPr>
            <w:tcW w:w="5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F664821" w14:textId="77777777" w:rsidR="00921118" w:rsidRPr="004651E5" w:rsidRDefault="00921118" w:rsidP="00921118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حروف الجر، وأقسامها بالاعتبارات المختلفة. </w:t>
            </w:r>
          </w:p>
          <w:p w14:paraId="50D5BCD0" w14:textId="158956FF" w:rsidR="002C72D4" w:rsidRPr="004651E5" w:rsidRDefault="00921118" w:rsidP="00921118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  <w:lang w:val="en-AU"/>
              </w:rPr>
              <w:t>معاني حروف الجر الأصلية، والمعاني الأخرى، وعملها.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32B95BE5" w14:textId="74EE1A02" w:rsidR="00D306F2" w:rsidRPr="004651E5" w:rsidRDefault="00D306F2" w:rsidP="00D306F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D306F2" w:rsidRPr="004651E5" w14:paraId="72553529" w14:textId="77777777" w:rsidTr="00921118">
        <w:trPr>
          <w:cantSplit/>
          <w:trHeight w:val="852"/>
          <w:jc w:val="center"/>
        </w:trPr>
        <w:tc>
          <w:tcPr>
            <w:tcW w:w="2024" w:type="dxa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07C96A71" w14:textId="77777777" w:rsidR="00D306F2" w:rsidRPr="004651E5" w:rsidRDefault="00D306F2" w:rsidP="00D306F2">
            <w:pPr>
              <w:bidi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</w:pPr>
            <w:r w:rsidRPr="004651E5"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  <w:t>الخامس</w:t>
            </w:r>
          </w:p>
        </w:tc>
        <w:tc>
          <w:tcPr>
            <w:tcW w:w="5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C26B7B" w14:textId="77777777" w:rsidR="00921118" w:rsidRPr="004651E5" w:rsidRDefault="00921118" w:rsidP="00921118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المراد بالإضافة، وأنواعها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43A22EDE" w14:textId="77777777" w:rsidR="00921118" w:rsidRPr="004651E5" w:rsidRDefault="00921118" w:rsidP="00921118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إعراب المضاف، والمضاف إليه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</w:rPr>
              <w:t xml:space="preserve"> .</w:t>
            </w:r>
          </w:p>
          <w:p w14:paraId="3FECC4AE" w14:textId="77777777" w:rsidR="00921118" w:rsidRPr="004651E5" w:rsidRDefault="00921118" w:rsidP="00921118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الأشياء التي تُحذف من المضاف عند الإضافة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79420C5E" w14:textId="77777777" w:rsidR="00921118" w:rsidRPr="004651E5" w:rsidRDefault="00921118" w:rsidP="00921118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مواضع مجيء المضاف بـ(أل)، مع الأمثلة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</w:rPr>
              <w:t xml:space="preserve">. </w:t>
            </w:r>
          </w:p>
          <w:p w14:paraId="6626C061" w14:textId="77777777" w:rsidR="00D306F2" w:rsidRPr="004651E5" w:rsidRDefault="00921118" w:rsidP="00921118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الأسماء التي لا يمكن أن تضاف، ووجه ذلك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7DA28C42" w14:textId="484F6325" w:rsidR="00921118" w:rsidRPr="004651E5" w:rsidRDefault="00921118" w:rsidP="00921118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ما يضاف إلى مفرد، وما يضاف إلى جملة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</w:rPr>
              <w:t xml:space="preserve">. 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5FEBC0ED" w14:textId="64ED7397" w:rsidR="00D306F2" w:rsidRPr="004651E5" w:rsidRDefault="00D306F2" w:rsidP="00D306F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D306F2" w:rsidRPr="004651E5" w14:paraId="2D19FCCE" w14:textId="77777777" w:rsidTr="002C72D4">
        <w:trPr>
          <w:cantSplit/>
          <w:trHeight w:val="992"/>
          <w:jc w:val="center"/>
        </w:trPr>
        <w:tc>
          <w:tcPr>
            <w:tcW w:w="2024" w:type="dxa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9E569C5" w14:textId="77777777" w:rsidR="00D306F2" w:rsidRPr="004651E5" w:rsidRDefault="00D306F2" w:rsidP="00D306F2">
            <w:pPr>
              <w:bidi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</w:pPr>
            <w:r w:rsidRPr="004651E5"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  <w:t>السادس</w:t>
            </w:r>
          </w:p>
        </w:tc>
        <w:tc>
          <w:tcPr>
            <w:tcW w:w="5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27EF11E" w14:textId="77777777" w:rsidR="00921118" w:rsidRPr="004651E5" w:rsidRDefault="00921118" w:rsidP="00921118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حكم حذف المضاف، والمضاف إليه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4AF4D88D" w14:textId="77777777" w:rsidR="00921118" w:rsidRPr="004651E5" w:rsidRDefault="00921118" w:rsidP="00921118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حكم الفصل بين المتضايفين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2E246C18" w14:textId="77777777" w:rsidR="00921118" w:rsidRPr="004651E5" w:rsidRDefault="00921118" w:rsidP="00921118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أحكام الإضافة إلى ياء المتكلم، وضبط الحرف الذي قبلها من آخر المضاف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</w:rPr>
              <w:t xml:space="preserve">. </w:t>
            </w:r>
          </w:p>
          <w:p w14:paraId="7C737024" w14:textId="4653AA83" w:rsidR="00D306F2" w:rsidRPr="004651E5" w:rsidRDefault="00921118" w:rsidP="00921118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تطبيقات على نصوص مختارة من القرآن الكريم، والكتب الأصيلة في الفقه وأصوله، والأدب العربي.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73A21C06" w14:textId="17517AC0" w:rsidR="00D306F2" w:rsidRPr="004651E5" w:rsidRDefault="00D306F2" w:rsidP="00D306F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D306F2" w:rsidRPr="004651E5" w14:paraId="38468A3D" w14:textId="77777777" w:rsidTr="002C72D4">
        <w:trPr>
          <w:cantSplit/>
          <w:trHeight w:val="2012"/>
          <w:jc w:val="center"/>
        </w:trPr>
        <w:tc>
          <w:tcPr>
            <w:tcW w:w="2024" w:type="dxa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9043098" w14:textId="77777777" w:rsidR="00D306F2" w:rsidRPr="004651E5" w:rsidRDefault="00D306F2" w:rsidP="00D306F2">
            <w:pPr>
              <w:bidi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</w:pPr>
            <w:r w:rsidRPr="004651E5"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  <w:t>السابع</w:t>
            </w:r>
          </w:p>
        </w:tc>
        <w:tc>
          <w:tcPr>
            <w:tcW w:w="5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B84C184" w14:textId="77777777" w:rsidR="00921118" w:rsidRPr="004651E5" w:rsidRDefault="00921118" w:rsidP="00921118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المراد بالتعجب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</w:rPr>
              <w:t xml:space="preserve">. </w:t>
            </w:r>
          </w:p>
          <w:p w14:paraId="0F00D653" w14:textId="77777777" w:rsidR="00921118" w:rsidRPr="004651E5" w:rsidRDefault="00921118" w:rsidP="00921118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أشهر الصيغ السماعية، مع التمثيل لها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</w:rPr>
              <w:t xml:space="preserve">. </w:t>
            </w:r>
          </w:p>
          <w:p w14:paraId="2E2ADAD0" w14:textId="77777777" w:rsidR="00921118" w:rsidRPr="004651E5" w:rsidRDefault="00921118" w:rsidP="00921118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صيغتا التعجب القياسيتان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</w:rPr>
              <w:t xml:space="preserve">. </w:t>
            </w:r>
          </w:p>
          <w:p w14:paraId="416C2D95" w14:textId="77777777" w:rsidR="00D306F2" w:rsidRPr="004651E5" w:rsidRDefault="00921118" w:rsidP="00921118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إعراب الصيغتين القياسيتين، وتحليلهما إلى مكوناتهما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3D36ACE7" w14:textId="77777777" w:rsidR="00921118" w:rsidRPr="004651E5" w:rsidRDefault="00921118" w:rsidP="00921118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الشروط اللازمة لما يُصاغ منه فعلا التعجب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</w:rPr>
              <w:t xml:space="preserve">. </w:t>
            </w:r>
          </w:p>
          <w:p w14:paraId="7593EDAF" w14:textId="77777777" w:rsidR="00921118" w:rsidRPr="004651E5" w:rsidRDefault="00921118" w:rsidP="00921118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حكم ما خالف هذه الشروط من حيث التعجب منه مباشرة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471255A0" w14:textId="77777777" w:rsidR="00921118" w:rsidRPr="004651E5" w:rsidRDefault="00921118" w:rsidP="00921118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حكم الفصل بين (ما) وأفعل التعجب بـ(كان) الزائدة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2B9CC4A4" w14:textId="256BA921" w:rsidR="00921118" w:rsidRPr="004651E5" w:rsidRDefault="00921118" w:rsidP="00921118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تطبيقات على نصوص مختارة من القرآن الكريم، والكتب الأصيلة في الفقه وأصوله، والأدب العربي.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3830840C" w14:textId="1CAE872D" w:rsidR="00D306F2" w:rsidRPr="004651E5" w:rsidRDefault="00D306F2" w:rsidP="00D306F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D306F2" w:rsidRPr="004651E5" w14:paraId="1E0F85D1" w14:textId="77777777" w:rsidTr="004651E5">
        <w:trPr>
          <w:cantSplit/>
          <w:trHeight w:val="624"/>
          <w:jc w:val="center"/>
        </w:trPr>
        <w:tc>
          <w:tcPr>
            <w:tcW w:w="2024" w:type="dxa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053223C0" w14:textId="77777777" w:rsidR="00D306F2" w:rsidRPr="004651E5" w:rsidRDefault="00D306F2" w:rsidP="00D306F2">
            <w:pPr>
              <w:bidi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</w:pPr>
            <w:r w:rsidRPr="004651E5"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  <w:t>الثامن</w:t>
            </w:r>
          </w:p>
        </w:tc>
        <w:tc>
          <w:tcPr>
            <w:tcW w:w="5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F922B34" w14:textId="00D93C7A" w:rsidR="00D306F2" w:rsidRPr="004651E5" w:rsidRDefault="00921118" w:rsidP="00D306F2">
            <w:pPr>
              <w:pStyle w:val="af"/>
              <w:numPr>
                <w:ilvl w:val="0"/>
                <w:numId w:val="20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 الأول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55905B68" w14:textId="6E955B37" w:rsidR="00D306F2" w:rsidRPr="004651E5" w:rsidRDefault="00D306F2" w:rsidP="00D306F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D306F2" w:rsidRPr="004651E5" w14:paraId="281C0939" w14:textId="77777777" w:rsidTr="002C72D4">
        <w:trPr>
          <w:cantSplit/>
          <w:trHeight w:val="837"/>
          <w:jc w:val="center"/>
        </w:trPr>
        <w:tc>
          <w:tcPr>
            <w:tcW w:w="2024" w:type="dxa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48D5F04" w14:textId="77777777" w:rsidR="00D306F2" w:rsidRPr="004651E5" w:rsidRDefault="00D306F2" w:rsidP="00D306F2">
            <w:pPr>
              <w:bidi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</w:pPr>
            <w:r w:rsidRPr="004651E5"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  <w:t>التاسع</w:t>
            </w:r>
          </w:p>
        </w:tc>
        <w:tc>
          <w:tcPr>
            <w:tcW w:w="5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81F2EB1" w14:textId="77777777" w:rsidR="00921118" w:rsidRPr="004651E5" w:rsidRDefault="00921118" w:rsidP="00921118">
            <w:pPr>
              <w:pStyle w:val="af"/>
              <w:numPr>
                <w:ilvl w:val="0"/>
                <w:numId w:val="20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الخلاف في كون (نعم وبئس) من الأسماء أو الأفعال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6F4F1071" w14:textId="77777777" w:rsidR="00921118" w:rsidRPr="004651E5" w:rsidRDefault="00921118" w:rsidP="00921118">
            <w:pPr>
              <w:pStyle w:val="af"/>
              <w:numPr>
                <w:ilvl w:val="0"/>
                <w:numId w:val="20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الصور الأربع لمجيء فاعلهما في الاستعمال اللغوي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4736BE94" w14:textId="77777777" w:rsidR="00921118" w:rsidRPr="004651E5" w:rsidRDefault="00921118" w:rsidP="00921118">
            <w:pPr>
              <w:pStyle w:val="af"/>
              <w:numPr>
                <w:ilvl w:val="0"/>
                <w:numId w:val="20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المراد بالمخصوص بالمدح، أو الذم، وإعرابه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</w:rPr>
              <w:t xml:space="preserve">. </w:t>
            </w:r>
          </w:p>
          <w:p w14:paraId="1A3A139A" w14:textId="29A7535D" w:rsidR="00921118" w:rsidRPr="004651E5" w:rsidRDefault="00921118" w:rsidP="00921118">
            <w:pPr>
              <w:pStyle w:val="af"/>
              <w:numPr>
                <w:ilvl w:val="0"/>
                <w:numId w:val="20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المراد بـ (ساء وحبذا)، وإعراب المخصوص بعدهما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1512002D" w14:textId="410EBAA2" w:rsidR="00D306F2" w:rsidRPr="004651E5" w:rsidRDefault="00921118" w:rsidP="00921118">
            <w:pPr>
              <w:pStyle w:val="af"/>
              <w:numPr>
                <w:ilvl w:val="0"/>
                <w:numId w:val="20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تطبيقات على نصوص مختارة من القرآن الكريم، والكتب الأصيلة في الفقه وأصوله، والأدب العربي.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6E9D6AED" w14:textId="12877773" w:rsidR="00D306F2" w:rsidRPr="004651E5" w:rsidRDefault="00D306F2" w:rsidP="00D306F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D306F2" w:rsidRPr="004651E5" w14:paraId="4EA5019A" w14:textId="77777777" w:rsidTr="002C72D4">
        <w:trPr>
          <w:cantSplit/>
          <w:trHeight w:val="837"/>
          <w:jc w:val="center"/>
        </w:trPr>
        <w:tc>
          <w:tcPr>
            <w:tcW w:w="2024" w:type="dxa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69AA4C0" w14:textId="4A1B48B9" w:rsidR="00D306F2" w:rsidRPr="004651E5" w:rsidRDefault="00D306F2" w:rsidP="00D306F2">
            <w:pPr>
              <w:bidi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</w:pPr>
            <w:r w:rsidRPr="004651E5"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  <w:t>العاشر</w:t>
            </w:r>
          </w:p>
        </w:tc>
        <w:tc>
          <w:tcPr>
            <w:tcW w:w="5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E582EE1" w14:textId="77777777" w:rsidR="00921118" w:rsidRPr="004651E5" w:rsidRDefault="00921118" w:rsidP="00921118">
            <w:pPr>
              <w:pStyle w:val="af"/>
              <w:numPr>
                <w:ilvl w:val="0"/>
                <w:numId w:val="20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المراد بأسلوب التفضيل، والفرق بين التفضيل والوصف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380B2A6E" w14:textId="77777777" w:rsidR="00921118" w:rsidRPr="004651E5" w:rsidRDefault="00921118" w:rsidP="00921118">
            <w:pPr>
              <w:pStyle w:val="af"/>
              <w:numPr>
                <w:ilvl w:val="0"/>
                <w:numId w:val="20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ما يُصاغ منه اسم التفضيل وشروطه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</w:rPr>
              <w:t xml:space="preserve">. </w:t>
            </w:r>
          </w:p>
          <w:p w14:paraId="565B693D" w14:textId="77777777" w:rsidR="00D306F2" w:rsidRPr="004651E5" w:rsidRDefault="00921118" w:rsidP="00921118">
            <w:pPr>
              <w:pStyle w:val="af"/>
              <w:numPr>
                <w:ilvl w:val="0"/>
                <w:numId w:val="20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ما يُصاغ منه اسم التفضيل مما فقد الشروط.</w:t>
            </w:r>
          </w:p>
          <w:p w14:paraId="1188C6BB" w14:textId="77777777" w:rsidR="00921118" w:rsidRPr="004651E5" w:rsidRDefault="00921118" w:rsidP="00921118">
            <w:pPr>
              <w:pStyle w:val="af"/>
              <w:numPr>
                <w:ilvl w:val="0"/>
                <w:numId w:val="20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صور استعمال (أفعل التفضيل) الثلاثة، وأحكامها النحوية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56F7DE5B" w14:textId="473CB8F1" w:rsidR="00921118" w:rsidRPr="004651E5" w:rsidRDefault="00921118" w:rsidP="00921118">
            <w:pPr>
              <w:pStyle w:val="af"/>
              <w:numPr>
                <w:ilvl w:val="0"/>
                <w:numId w:val="20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تطبيقات على نصوص مختارة من القرآن الكريم، والكتب الأصيلة في الفقه وأصوله، والأدب العربي.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7E1A3660" w14:textId="3F3D4A90" w:rsidR="00D306F2" w:rsidRPr="004651E5" w:rsidRDefault="00D306F2" w:rsidP="00D306F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D306F2" w:rsidRPr="004651E5" w14:paraId="308E279B" w14:textId="77777777" w:rsidTr="002C72D4">
        <w:trPr>
          <w:cantSplit/>
          <w:trHeight w:val="837"/>
          <w:jc w:val="center"/>
        </w:trPr>
        <w:tc>
          <w:tcPr>
            <w:tcW w:w="2024" w:type="dxa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B3B4D2F" w14:textId="77777777" w:rsidR="00D306F2" w:rsidRPr="004651E5" w:rsidRDefault="00D306F2" w:rsidP="00D306F2">
            <w:pPr>
              <w:bidi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</w:pPr>
            <w:r w:rsidRPr="004651E5"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  <w:t>الحادي عشر</w:t>
            </w:r>
          </w:p>
        </w:tc>
        <w:tc>
          <w:tcPr>
            <w:tcW w:w="5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8A4072C" w14:textId="77777777" w:rsidR="00921118" w:rsidRPr="004651E5" w:rsidRDefault="00921118" w:rsidP="00921118">
            <w:pPr>
              <w:pStyle w:val="af"/>
              <w:numPr>
                <w:ilvl w:val="0"/>
                <w:numId w:val="20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المراد بالنعت، وأقسامه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</w:rPr>
              <w:t xml:space="preserve">. </w:t>
            </w:r>
          </w:p>
          <w:p w14:paraId="17B3D8C9" w14:textId="77777777" w:rsidR="00921118" w:rsidRPr="004651E5" w:rsidRDefault="00921118" w:rsidP="00921118">
            <w:pPr>
              <w:pStyle w:val="af"/>
              <w:numPr>
                <w:ilvl w:val="0"/>
                <w:numId w:val="20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الأغراض التي يفيدها النعت في الجملة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</w:rPr>
              <w:t xml:space="preserve">. </w:t>
            </w:r>
          </w:p>
          <w:p w14:paraId="69905A87" w14:textId="77777777" w:rsidR="00921118" w:rsidRPr="004651E5" w:rsidRDefault="00921118" w:rsidP="00921118">
            <w:pPr>
              <w:pStyle w:val="af"/>
              <w:numPr>
                <w:ilvl w:val="0"/>
                <w:numId w:val="20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كيفية إعراب النعت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</w:rPr>
              <w:t xml:space="preserve">. </w:t>
            </w:r>
          </w:p>
          <w:p w14:paraId="49805EA7" w14:textId="77777777" w:rsidR="0044064D" w:rsidRPr="004651E5" w:rsidRDefault="00921118" w:rsidP="00921118">
            <w:pPr>
              <w:pStyle w:val="af"/>
              <w:numPr>
                <w:ilvl w:val="0"/>
                <w:numId w:val="20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أقسام الأسماء من حيث قبولها لأن تنعت، أو تكون نعتاً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60F631C0" w14:textId="77777777" w:rsidR="00921118" w:rsidRPr="004651E5" w:rsidRDefault="00921118" w:rsidP="00921118">
            <w:pPr>
              <w:pStyle w:val="af"/>
              <w:numPr>
                <w:ilvl w:val="0"/>
                <w:numId w:val="20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الأمور التي يطابق فيها النعت المنعوت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5FDF7667" w14:textId="77777777" w:rsidR="00921118" w:rsidRPr="004651E5" w:rsidRDefault="00921118" w:rsidP="00921118">
            <w:pPr>
              <w:pStyle w:val="af"/>
              <w:numPr>
                <w:ilvl w:val="0"/>
                <w:numId w:val="20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الأشياء التي يُنعت بها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1ACE3D97" w14:textId="77777777" w:rsidR="00921118" w:rsidRPr="004651E5" w:rsidRDefault="00921118" w:rsidP="00921118">
            <w:pPr>
              <w:pStyle w:val="af"/>
              <w:numPr>
                <w:ilvl w:val="0"/>
                <w:numId w:val="20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حذف المنعوت، وإقامة النعت مقامه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</w:rPr>
              <w:t xml:space="preserve">. </w:t>
            </w:r>
          </w:p>
          <w:p w14:paraId="751D7A1B" w14:textId="77777777" w:rsidR="00921118" w:rsidRPr="004651E5" w:rsidRDefault="00921118" w:rsidP="00921118">
            <w:pPr>
              <w:pStyle w:val="af"/>
              <w:numPr>
                <w:ilvl w:val="0"/>
                <w:numId w:val="20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حذف النعت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0F5CE632" w14:textId="06E25D1E" w:rsidR="00921118" w:rsidRPr="004651E5" w:rsidRDefault="00921118" w:rsidP="00921118">
            <w:pPr>
              <w:pStyle w:val="af"/>
              <w:numPr>
                <w:ilvl w:val="0"/>
                <w:numId w:val="20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تطبيقات على نصوص مختارة من القرآن الكريم، والكتب الأصيلة في الفقه وأصوله، والأدب العربي.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79F7C003" w14:textId="2C3FE128" w:rsidR="00D306F2" w:rsidRPr="004651E5" w:rsidRDefault="00D306F2" w:rsidP="00D306F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D306F2" w:rsidRPr="004651E5" w14:paraId="0B386EA5" w14:textId="77777777" w:rsidTr="004651E5">
        <w:trPr>
          <w:cantSplit/>
          <w:trHeight w:val="624"/>
          <w:jc w:val="center"/>
        </w:trPr>
        <w:tc>
          <w:tcPr>
            <w:tcW w:w="2024" w:type="dxa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8922A2B" w14:textId="77777777" w:rsidR="00D306F2" w:rsidRPr="004651E5" w:rsidRDefault="00D306F2" w:rsidP="00D306F2">
            <w:pPr>
              <w:bidi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</w:pPr>
            <w:r w:rsidRPr="004651E5"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  <w:t>الثاني عشر</w:t>
            </w:r>
          </w:p>
        </w:tc>
        <w:tc>
          <w:tcPr>
            <w:tcW w:w="5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A688AAF" w14:textId="783FED7B" w:rsidR="00D306F2" w:rsidRPr="004651E5" w:rsidRDefault="00921118" w:rsidP="00725393">
            <w:pPr>
              <w:pStyle w:val="af"/>
              <w:numPr>
                <w:ilvl w:val="0"/>
                <w:numId w:val="20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 الثاني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179D5E54" w14:textId="013D06BA" w:rsidR="00D306F2" w:rsidRPr="004651E5" w:rsidRDefault="00D306F2" w:rsidP="00D306F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D306F2" w:rsidRPr="004651E5" w14:paraId="55E7CA6C" w14:textId="77777777" w:rsidTr="002C72D4">
        <w:trPr>
          <w:cantSplit/>
          <w:trHeight w:val="837"/>
          <w:jc w:val="center"/>
        </w:trPr>
        <w:tc>
          <w:tcPr>
            <w:tcW w:w="2024" w:type="dxa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0EF97747" w14:textId="77777777" w:rsidR="00D306F2" w:rsidRPr="004651E5" w:rsidRDefault="00D306F2" w:rsidP="00D306F2">
            <w:pPr>
              <w:bidi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</w:pPr>
            <w:r w:rsidRPr="004651E5"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  <w:t>الثالث عشر</w:t>
            </w:r>
          </w:p>
        </w:tc>
        <w:tc>
          <w:tcPr>
            <w:tcW w:w="5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07924B7" w14:textId="77777777" w:rsidR="00921118" w:rsidRPr="004651E5" w:rsidRDefault="00921118" w:rsidP="00921118">
            <w:pPr>
              <w:pStyle w:val="af"/>
              <w:numPr>
                <w:ilvl w:val="0"/>
                <w:numId w:val="27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المراد بالتوكيد، وأقسامه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</w:rPr>
              <w:t xml:space="preserve">. </w:t>
            </w:r>
          </w:p>
          <w:p w14:paraId="62823215" w14:textId="77777777" w:rsidR="00921118" w:rsidRPr="004651E5" w:rsidRDefault="00921118" w:rsidP="00921118">
            <w:pPr>
              <w:pStyle w:val="af"/>
              <w:numPr>
                <w:ilvl w:val="0"/>
                <w:numId w:val="27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ألفاظ التوكيد المعنوي، وطريقة التوكيد بها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37C832E9" w14:textId="77777777" w:rsidR="00921118" w:rsidRPr="004651E5" w:rsidRDefault="00921118" w:rsidP="00921118">
            <w:pPr>
              <w:pStyle w:val="af"/>
              <w:numPr>
                <w:ilvl w:val="0"/>
                <w:numId w:val="27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حكم توكيد النكرة توكيداً معنوياً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0A030A4B" w14:textId="77777777" w:rsidR="00D306F2" w:rsidRPr="004651E5" w:rsidRDefault="00921118" w:rsidP="00921118">
            <w:pPr>
              <w:pStyle w:val="af"/>
              <w:numPr>
                <w:ilvl w:val="0"/>
                <w:numId w:val="27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المراد بالتوكيد اللفظي، وجريانه في الألفاظ كلها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1439FC50" w14:textId="77777777" w:rsidR="00921118" w:rsidRPr="004651E5" w:rsidRDefault="00921118" w:rsidP="00921118">
            <w:pPr>
              <w:pStyle w:val="af"/>
              <w:numPr>
                <w:ilvl w:val="0"/>
                <w:numId w:val="27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الفصل بين التوكيد والمؤكد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0F913293" w14:textId="77777777" w:rsidR="00921118" w:rsidRPr="004651E5" w:rsidRDefault="00921118" w:rsidP="00921118">
            <w:pPr>
              <w:pStyle w:val="af"/>
              <w:numPr>
                <w:ilvl w:val="0"/>
                <w:numId w:val="27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عطف ألفاظ التوكيد بعضها على بعض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13618F46" w14:textId="504DFD01" w:rsidR="00921118" w:rsidRPr="004651E5" w:rsidRDefault="00921118" w:rsidP="00921118">
            <w:pPr>
              <w:pStyle w:val="af"/>
              <w:numPr>
                <w:ilvl w:val="0"/>
                <w:numId w:val="27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تطبيقات على نصوص مختارة من القرآن الكريم، والكتب الأصيلة في الفقه وأصوله، والأدب العربي.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20C237EA" w14:textId="7C4F598D" w:rsidR="00D306F2" w:rsidRPr="004651E5" w:rsidRDefault="00D306F2" w:rsidP="00D306F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D306F2" w:rsidRPr="004651E5" w14:paraId="02217325" w14:textId="77777777" w:rsidTr="002C72D4">
        <w:trPr>
          <w:cantSplit/>
          <w:trHeight w:val="837"/>
          <w:jc w:val="center"/>
        </w:trPr>
        <w:tc>
          <w:tcPr>
            <w:tcW w:w="2024" w:type="dxa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84D76D7" w14:textId="77777777" w:rsidR="00D306F2" w:rsidRPr="004651E5" w:rsidRDefault="00D306F2" w:rsidP="00D306F2">
            <w:pPr>
              <w:bidi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</w:pPr>
            <w:r w:rsidRPr="004651E5"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  <w:t>الرابع عشر</w:t>
            </w:r>
          </w:p>
        </w:tc>
        <w:tc>
          <w:tcPr>
            <w:tcW w:w="5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3A8A950" w14:textId="77777777" w:rsidR="00921118" w:rsidRPr="004651E5" w:rsidRDefault="00921118" w:rsidP="00921118">
            <w:pPr>
              <w:pStyle w:val="af"/>
              <w:numPr>
                <w:ilvl w:val="0"/>
                <w:numId w:val="32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المراد بالبدل، وأنواعه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</w:rPr>
              <w:t xml:space="preserve">. </w:t>
            </w:r>
          </w:p>
          <w:p w14:paraId="48741C0F" w14:textId="712CEDA0" w:rsidR="00921118" w:rsidRPr="004651E5" w:rsidRDefault="00921118" w:rsidP="00921118">
            <w:pPr>
              <w:pStyle w:val="af"/>
              <w:numPr>
                <w:ilvl w:val="0"/>
                <w:numId w:val="32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إعراب البدل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</w:rPr>
              <w:t xml:space="preserve">. </w:t>
            </w:r>
          </w:p>
          <w:p w14:paraId="52FD59BB" w14:textId="77777777" w:rsidR="00921118" w:rsidRPr="004651E5" w:rsidRDefault="00921118" w:rsidP="00921118">
            <w:pPr>
              <w:pStyle w:val="af"/>
              <w:numPr>
                <w:ilvl w:val="0"/>
                <w:numId w:val="32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المراد بعطف البيان، والفرق بينه وبين البدل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5C683871" w14:textId="77777777" w:rsidR="00921118" w:rsidRPr="004651E5" w:rsidRDefault="00921118" w:rsidP="00921118">
            <w:pPr>
              <w:pStyle w:val="af"/>
              <w:numPr>
                <w:ilvl w:val="0"/>
                <w:numId w:val="32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المواطن التي يكثر فيها وقوعه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</w:rPr>
              <w:t xml:space="preserve">. </w:t>
            </w:r>
          </w:p>
          <w:p w14:paraId="160696A1" w14:textId="07B077EC" w:rsidR="00921118" w:rsidRPr="004651E5" w:rsidRDefault="00921118" w:rsidP="00921118">
            <w:pPr>
              <w:pStyle w:val="af"/>
              <w:numPr>
                <w:ilvl w:val="0"/>
                <w:numId w:val="32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قاعدة: "كل ما صح أن يعرب عطف بيان يعرب بدلاً إلا في مسألتين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15CD5ACF" w14:textId="1B58AD3F" w:rsidR="00D306F2" w:rsidRPr="004651E5" w:rsidRDefault="00D306F2" w:rsidP="00D306F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D306F2" w:rsidRPr="004651E5" w14:paraId="1853E2B7" w14:textId="77777777" w:rsidTr="00D306F2">
        <w:trPr>
          <w:cantSplit/>
          <w:trHeight w:val="837"/>
          <w:jc w:val="center"/>
        </w:trPr>
        <w:tc>
          <w:tcPr>
            <w:tcW w:w="2024" w:type="dxa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84B11E8" w14:textId="77777777" w:rsidR="00D306F2" w:rsidRPr="004651E5" w:rsidRDefault="00D306F2" w:rsidP="002C72D4">
            <w:pPr>
              <w:bidi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</w:pPr>
            <w:r w:rsidRPr="004651E5"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  <w:t>الخامس عشر</w:t>
            </w:r>
          </w:p>
        </w:tc>
        <w:tc>
          <w:tcPr>
            <w:tcW w:w="5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6070048" w14:textId="77777777" w:rsidR="00921118" w:rsidRPr="004651E5" w:rsidRDefault="00921118" w:rsidP="00921118">
            <w:pPr>
              <w:pStyle w:val="af"/>
              <w:numPr>
                <w:ilvl w:val="0"/>
                <w:numId w:val="27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معنى عطف النسق، وحروفه، وكيفية استعمال كل حرف منها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40A0EF5E" w14:textId="77777777" w:rsidR="00D306F2" w:rsidRPr="004651E5" w:rsidRDefault="00921118" w:rsidP="00921118">
            <w:pPr>
              <w:pStyle w:val="af"/>
              <w:numPr>
                <w:ilvl w:val="0"/>
                <w:numId w:val="27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ما يقتضي التشريك في اللفظ والمعنى، وما يقتضي التشريك في اللفظ فقط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53EEB79D" w14:textId="77777777" w:rsidR="00921118" w:rsidRPr="004651E5" w:rsidRDefault="00921118" w:rsidP="00921118">
            <w:pPr>
              <w:pStyle w:val="af"/>
              <w:numPr>
                <w:ilvl w:val="0"/>
                <w:numId w:val="27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حكم العطف على الضمير المتصل بجميع أنواعه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0806F774" w14:textId="77777777" w:rsidR="00921118" w:rsidRPr="004651E5" w:rsidRDefault="00921118" w:rsidP="00921118">
            <w:pPr>
              <w:pStyle w:val="af"/>
              <w:numPr>
                <w:ilvl w:val="0"/>
                <w:numId w:val="27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عطف الماضي على المضارع، والعكس، والاسم على الفعل، والعكس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241989EE" w14:textId="475F2FBD" w:rsidR="00921118" w:rsidRPr="004651E5" w:rsidRDefault="00921118" w:rsidP="00921118">
            <w:pPr>
              <w:pStyle w:val="af"/>
              <w:numPr>
                <w:ilvl w:val="0"/>
                <w:numId w:val="27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تطبيق ما تعلمه الطالب على نصوص مختارة من القرآن الكريم، والكتب الأصيلة في الفقه وأصوله، والأدب العربي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</w:tc>
        <w:tc>
          <w:tcPr>
            <w:tcW w:w="1619" w:type="dxa"/>
            <w:tcBorders>
              <w:right w:val="double" w:sz="4" w:space="0" w:color="auto"/>
            </w:tcBorders>
            <w:vAlign w:val="center"/>
          </w:tcPr>
          <w:p w14:paraId="02CD481B" w14:textId="4A620AAB" w:rsidR="00D306F2" w:rsidRPr="004651E5" w:rsidRDefault="00D306F2" w:rsidP="002C72D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D306F2" w:rsidRPr="004651E5" w14:paraId="23F023F5" w14:textId="77777777" w:rsidTr="00D306F2">
        <w:trPr>
          <w:trHeight w:val="316"/>
          <w:jc w:val="center"/>
        </w:trPr>
        <w:tc>
          <w:tcPr>
            <w:tcW w:w="80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652D5515" w14:textId="77777777" w:rsidR="00D306F2" w:rsidRPr="004651E5" w:rsidRDefault="00D306F2" w:rsidP="002C72D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عدد الأسابيع ومجموع ساعات الاتصال في الفصل الدراسي</w:t>
            </w:r>
          </w:p>
        </w:tc>
        <w:tc>
          <w:tcPr>
            <w:tcW w:w="16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1725E5DE" w14:textId="57AB8879" w:rsidR="00D306F2" w:rsidRPr="004651E5" w:rsidRDefault="00D306F2" w:rsidP="002C72D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45</w:t>
            </w:r>
          </w:p>
        </w:tc>
      </w:tr>
    </w:tbl>
    <w:p w14:paraId="0ACF4EC6" w14:textId="4223761D" w:rsidR="00D306F2" w:rsidRPr="004651E5" w:rsidRDefault="00D306F2" w:rsidP="00D306F2">
      <w:pPr>
        <w:rPr>
          <w:rFonts w:ascii="Traditional Arabic" w:hAnsi="Traditional Arabic" w:cs="Traditional Arabic"/>
          <w:rtl/>
          <w:lang w:bidi="ar-EG"/>
        </w:rPr>
      </w:pPr>
    </w:p>
    <w:p w14:paraId="65770C67" w14:textId="40B0C3D7" w:rsidR="00D306F2" w:rsidRPr="004651E5" w:rsidRDefault="00D306F2" w:rsidP="00D306F2">
      <w:pPr>
        <w:rPr>
          <w:rFonts w:ascii="Traditional Arabic" w:hAnsi="Traditional Arabic" w:cs="Traditional Arabic"/>
          <w:rtl/>
          <w:lang w:bidi="ar-EG"/>
        </w:rPr>
      </w:pPr>
    </w:p>
    <w:p w14:paraId="71F91938" w14:textId="34702087" w:rsidR="00636783" w:rsidRPr="004651E5" w:rsidRDefault="00636783" w:rsidP="00416FE2">
      <w:pPr>
        <w:bidi/>
        <w:rPr>
          <w:rFonts w:ascii="Traditional Arabic" w:hAnsi="Traditional Arabic" w:cs="Traditional Arabic"/>
          <w:b/>
          <w:bCs/>
          <w:sz w:val="12"/>
          <w:szCs w:val="12"/>
        </w:rPr>
      </w:pPr>
    </w:p>
    <w:p w14:paraId="13BD6D71" w14:textId="6547E94B" w:rsidR="00B42843" w:rsidRPr="004651E5" w:rsidRDefault="00BA479B" w:rsidP="00283B54">
      <w:pPr>
        <w:pStyle w:val="1"/>
        <w:rPr>
          <w:rFonts w:ascii="Traditional Arabic" w:hAnsi="Traditional Arabic" w:cs="Traditional Arabic"/>
        </w:rPr>
      </w:pPr>
      <w:bookmarkStart w:id="13" w:name="_Toc526247384"/>
      <w:bookmarkStart w:id="14" w:name="_Toc337790"/>
      <w:r w:rsidRPr="004651E5">
        <w:rPr>
          <w:rFonts w:ascii="Traditional Arabic" w:hAnsi="Traditional Arabic" w:cs="Traditional Arabic"/>
          <w:rtl/>
        </w:rPr>
        <w:t>د.</w:t>
      </w:r>
      <w:r w:rsidR="00F851F7" w:rsidRPr="004651E5">
        <w:rPr>
          <w:rFonts w:ascii="Traditional Arabic" w:hAnsi="Traditional Arabic" w:cs="Traditional Arabic"/>
          <w:rtl/>
        </w:rPr>
        <w:t xml:space="preserve"> التدريس </w:t>
      </w:r>
      <w:r w:rsidRPr="004651E5">
        <w:rPr>
          <w:rFonts w:ascii="Traditional Arabic" w:hAnsi="Traditional Arabic" w:cs="Traditional Arabic"/>
          <w:rtl/>
        </w:rPr>
        <w:t>والتقييم:</w:t>
      </w:r>
      <w:bookmarkEnd w:id="13"/>
      <w:bookmarkEnd w:id="14"/>
    </w:p>
    <w:p w14:paraId="1F61F646" w14:textId="5500FA9A" w:rsidR="00AD1A5E" w:rsidRPr="004651E5" w:rsidRDefault="00C80002" w:rsidP="00416FE2">
      <w:pPr>
        <w:pStyle w:val="2"/>
        <w:rPr>
          <w:rFonts w:ascii="Traditional Arabic" w:hAnsi="Traditional Arabic" w:cs="Traditional Arabic"/>
        </w:rPr>
      </w:pPr>
      <w:bookmarkStart w:id="15" w:name="_Toc526247386"/>
      <w:bookmarkStart w:id="16" w:name="_Toc337791"/>
      <w:r w:rsidRPr="004651E5">
        <w:rPr>
          <w:rFonts w:ascii="Traditional Arabic" w:hAnsi="Traditional Arabic" w:cs="Traditional Arabic"/>
          <w:rtl/>
          <w:lang w:bidi="ar-EG"/>
        </w:rPr>
        <w:t xml:space="preserve">1. </w:t>
      </w:r>
      <w:r w:rsidR="00CD774C" w:rsidRPr="004651E5">
        <w:rPr>
          <w:rFonts w:ascii="Traditional Arabic" w:hAnsi="Traditional Arabic" w:cs="Traditional Arabic"/>
          <w:rtl/>
        </w:rPr>
        <w:t xml:space="preserve"> </w:t>
      </w:r>
      <w:r w:rsidR="00D94F24" w:rsidRPr="004651E5">
        <w:rPr>
          <w:rFonts w:ascii="Traditional Arabic" w:hAnsi="Traditional Arabic" w:cs="Traditional Arabic"/>
          <w:rtl/>
        </w:rPr>
        <w:t>ربط</w:t>
      </w:r>
      <w:r w:rsidR="00880CBC" w:rsidRPr="004651E5">
        <w:rPr>
          <w:rFonts w:ascii="Traditional Arabic" w:hAnsi="Traditional Arabic" w:cs="Traditional Arabic"/>
          <w:rtl/>
        </w:rPr>
        <w:t xml:space="preserve"> مخرجات التعلم للمقرر مع كل من استراتيجيات التدريس </w:t>
      </w:r>
      <w:r w:rsidRPr="004651E5">
        <w:rPr>
          <w:rFonts w:ascii="Traditional Arabic" w:hAnsi="Traditional Arabic" w:cs="Traditional Arabic"/>
          <w:rtl/>
        </w:rPr>
        <w:t>وطرق</w:t>
      </w:r>
      <w:r w:rsidR="00880CBC" w:rsidRPr="004651E5">
        <w:rPr>
          <w:rFonts w:ascii="Traditional Arabic" w:hAnsi="Traditional Arabic" w:cs="Traditional Arabic"/>
          <w:rtl/>
        </w:rPr>
        <w:t xml:space="preserve"> التق</w:t>
      </w:r>
      <w:r w:rsidR="00AF48A6" w:rsidRPr="004651E5">
        <w:rPr>
          <w:rFonts w:ascii="Traditional Arabic" w:hAnsi="Traditional Arabic" w:cs="Traditional Arabic"/>
          <w:rtl/>
        </w:rPr>
        <w:t>ي</w:t>
      </w:r>
      <w:r w:rsidR="00880CBC" w:rsidRPr="004651E5">
        <w:rPr>
          <w:rFonts w:ascii="Traditional Arabic" w:hAnsi="Traditional Arabic" w:cs="Traditional Arabic"/>
          <w:rtl/>
        </w:rPr>
        <w:t>يم</w:t>
      </w:r>
      <w:bookmarkEnd w:id="15"/>
      <w:bookmarkEnd w:id="16"/>
      <w:r w:rsidR="00880CBC" w:rsidRPr="004651E5">
        <w:rPr>
          <w:rFonts w:ascii="Traditional Arabic" w:hAnsi="Traditional Arabic" w:cs="Traditional Arabic"/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760"/>
        <w:gridCol w:w="2674"/>
        <w:gridCol w:w="2284"/>
      </w:tblGrid>
      <w:tr w:rsidR="00AD1A5E" w:rsidRPr="004651E5" w14:paraId="7771BA02" w14:textId="77777777" w:rsidTr="00CB1175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88B5AAE" w14:textId="77A689A0" w:rsidR="00AD1A5E" w:rsidRPr="004651E5" w:rsidRDefault="00CD774C" w:rsidP="000B5619">
            <w:pPr>
              <w:bidi/>
              <w:jc w:val="center"/>
              <w:rPr>
                <w:rFonts w:ascii="Traditional Arabic" w:hAnsi="Traditional Arabic" w:cs="Traditional Arabic"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ال</w:t>
            </w:r>
            <w:r w:rsidR="00330300" w:rsidRPr="004651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76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522A15F" w14:textId="78793F71" w:rsidR="00AD1A5E" w:rsidRPr="004651E5" w:rsidRDefault="00C02B79" w:rsidP="00416FE2">
            <w:p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67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3A9D9B0" w14:textId="498D64A6" w:rsidR="00AD1A5E" w:rsidRPr="004651E5" w:rsidRDefault="00144E33" w:rsidP="00416FE2">
            <w:pPr>
              <w:bidi/>
              <w:jc w:val="center"/>
              <w:rPr>
                <w:rFonts w:ascii="Traditional Arabic" w:hAnsi="Traditional Arabic" w:cs="Traditional Arabic"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استراتيجيات</w:t>
            </w:r>
            <w:r w:rsidR="00C02B79" w:rsidRPr="004651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D3077D3" w14:textId="4AD2FBA3" w:rsidR="00AD1A5E" w:rsidRPr="004651E5" w:rsidRDefault="00C80002" w:rsidP="00416FE2">
            <w:pPr>
              <w:bidi/>
              <w:jc w:val="center"/>
              <w:rPr>
                <w:rFonts w:ascii="Traditional Arabic" w:hAnsi="Traditional Arabic" w:cs="Traditional Arabic"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طرق</w:t>
            </w:r>
            <w:r w:rsidR="00C02B79" w:rsidRPr="004651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 xml:space="preserve"> التق</w:t>
            </w:r>
            <w:r w:rsidR="00AF48A6" w:rsidRPr="004651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ي</w:t>
            </w:r>
            <w:r w:rsidR="00C02B79" w:rsidRPr="004651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يم</w:t>
            </w:r>
          </w:p>
        </w:tc>
      </w:tr>
      <w:tr w:rsidR="00AD1A5E" w:rsidRPr="004651E5" w14:paraId="53F9225A" w14:textId="77777777" w:rsidTr="00B53D5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0F9CF58" w14:textId="77777777" w:rsidR="00AD1A5E" w:rsidRPr="004651E5" w:rsidRDefault="00AD1A5E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943D1B" w14:textId="1EDB6D5E" w:rsidR="00AD1A5E" w:rsidRPr="004651E5" w:rsidRDefault="00975F52" w:rsidP="00416FE2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rtl/>
              </w:rPr>
              <w:t>المعرفة والفهم</w:t>
            </w:r>
          </w:p>
        </w:tc>
      </w:tr>
      <w:tr w:rsidR="006F2726" w:rsidRPr="004651E5" w14:paraId="7D932913" w14:textId="77777777" w:rsidTr="002C72D4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</w:tcPr>
          <w:p w14:paraId="17A7C5F7" w14:textId="257B5BDE" w:rsidR="006F2726" w:rsidRPr="004651E5" w:rsidRDefault="006F2726" w:rsidP="006F2726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4651E5">
              <w:rPr>
                <w:rFonts w:ascii="Traditional Arabic" w:hAnsi="Traditional Arabic" w:cs="Traditional Arabic"/>
              </w:rPr>
              <w:t>1.1</w:t>
            </w:r>
          </w:p>
        </w:tc>
        <w:tc>
          <w:tcPr>
            <w:tcW w:w="3760" w:type="dxa"/>
            <w:tcBorders>
              <w:top w:val="single" w:sz="4" w:space="0" w:color="auto"/>
              <w:bottom w:val="dashSmallGap" w:sz="4" w:space="0" w:color="auto"/>
            </w:tcBorders>
          </w:tcPr>
          <w:p w14:paraId="1A626475" w14:textId="3E9FB1F2" w:rsidR="006F2726" w:rsidRPr="004651E5" w:rsidRDefault="006F2726" w:rsidP="006F2726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651E5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يوضح مفهوم الحال والتمييز في الجملة العربية </w:t>
            </w:r>
          </w:p>
        </w:tc>
        <w:tc>
          <w:tcPr>
            <w:tcW w:w="2674" w:type="dxa"/>
            <w:tcBorders>
              <w:top w:val="single" w:sz="4" w:space="0" w:color="auto"/>
              <w:bottom w:val="dashSmallGap" w:sz="4" w:space="0" w:color="auto"/>
            </w:tcBorders>
          </w:tcPr>
          <w:p w14:paraId="1B560036" w14:textId="77777777" w:rsidR="006F2726" w:rsidRPr="004651E5" w:rsidRDefault="006F2726" w:rsidP="006F272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4BB49A2B" w14:textId="1D067227" w:rsidR="006F2726" w:rsidRPr="004651E5" w:rsidRDefault="006F2726" w:rsidP="006F2726">
            <w:pPr>
              <w:bidi/>
              <w:jc w:val="lowKashida"/>
              <w:rPr>
                <w:rFonts w:ascii="Traditional Arabic" w:hAnsi="Traditional Arabic" w:cs="Traditional Arabic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المحاضرات، الحوار والمناقشة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</w:tcPr>
          <w:p w14:paraId="3CDE2ACA" w14:textId="042F8BE0" w:rsidR="006F2726" w:rsidRPr="004651E5" w:rsidRDefault="006F2726" w:rsidP="006F272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الاختبارات التحريرية والشفوية.</w:t>
            </w:r>
            <w:r w:rsidRPr="004651E5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6A8B5044" w14:textId="7309DCB7" w:rsidR="006F2726" w:rsidRPr="004651E5" w:rsidRDefault="006F2726" w:rsidP="006F2726">
            <w:pPr>
              <w:bidi/>
              <w:rPr>
                <w:rFonts w:ascii="Traditional Arabic" w:hAnsi="Traditional Arabic" w:cs="Traditional Arabic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العروض</w:t>
            </w:r>
          </w:p>
        </w:tc>
      </w:tr>
      <w:tr w:rsidR="006F2726" w:rsidRPr="004651E5" w14:paraId="59024F89" w14:textId="77777777" w:rsidTr="002C72D4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9BBF15" w14:textId="35BA6479" w:rsidR="006F2726" w:rsidRPr="004651E5" w:rsidRDefault="006F2726" w:rsidP="006F2726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4651E5">
              <w:rPr>
                <w:rFonts w:ascii="Traditional Arabic" w:hAnsi="Traditional Arabic" w:cs="Traditional Arabic"/>
              </w:rPr>
              <w:t>1.2</w:t>
            </w:r>
          </w:p>
        </w:tc>
        <w:tc>
          <w:tcPr>
            <w:tcW w:w="37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FE41CD" w14:textId="29B73084" w:rsidR="006F2726" w:rsidRPr="004651E5" w:rsidRDefault="006F2726" w:rsidP="006F2726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يحدد مكونات الأساليب المدروسة</w:t>
            </w:r>
            <w:r w:rsidR="007B6F1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(التعجب والتفضيل والمدح والذم) في الآيات والنصوص المدروسة </w:t>
            </w:r>
            <w:r w:rsidRPr="004651E5">
              <w:rPr>
                <w:rFonts w:ascii="Traditional Arabic" w:hAnsi="Traditional Arabic" w:cs="Traditional Arabic"/>
                <w:rtl/>
              </w:rPr>
              <w:t xml:space="preserve"> </w:t>
            </w:r>
          </w:p>
        </w:tc>
        <w:tc>
          <w:tcPr>
            <w:tcW w:w="267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F06DCC" w14:textId="77777777" w:rsidR="006F2726" w:rsidRPr="004651E5" w:rsidRDefault="006F2726" w:rsidP="006F272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المحاضرات، الحوار والمناقشة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عروض بشكل فردي</w:t>
            </w:r>
          </w:p>
          <w:p w14:paraId="59B0FBF5" w14:textId="77777777" w:rsidR="006F2726" w:rsidRPr="004651E5" w:rsidRDefault="006F2726" w:rsidP="006F272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التعلم التعاوني</w:t>
            </w:r>
          </w:p>
          <w:p w14:paraId="1B2F1FA7" w14:textId="75BEBF77" w:rsidR="006F2726" w:rsidRPr="004651E5" w:rsidRDefault="006F2726" w:rsidP="006F2726">
            <w:pPr>
              <w:bidi/>
              <w:jc w:val="lowKashida"/>
              <w:rPr>
                <w:rFonts w:ascii="Traditional Arabic" w:hAnsi="Traditional Arabic" w:cs="Traditional Arabic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العروض التقديمية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DE1CC3" w14:textId="5F9C96B1" w:rsidR="006F2726" w:rsidRPr="004651E5" w:rsidRDefault="006F2726" w:rsidP="006F2726">
            <w:pPr>
              <w:bidi/>
              <w:jc w:val="lowKashida"/>
              <w:rPr>
                <w:rFonts w:ascii="Traditional Arabic" w:hAnsi="Traditional Arabic" w:cs="Traditional Arabic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الاختبارات التحريرية والشفوية.</w:t>
            </w:r>
          </w:p>
        </w:tc>
      </w:tr>
      <w:tr w:rsidR="006F2726" w:rsidRPr="004651E5" w14:paraId="549F71E9" w14:textId="77777777" w:rsidTr="002C72D4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</w:tcPr>
          <w:p w14:paraId="48B22DC9" w14:textId="77312763" w:rsidR="006F2726" w:rsidRPr="004651E5" w:rsidRDefault="006F2726" w:rsidP="006F2726">
            <w:pPr>
              <w:bidi/>
              <w:rPr>
                <w:rFonts w:ascii="Traditional Arabic" w:hAnsi="Traditional Arabic" w:cs="Traditional Arabic"/>
              </w:rPr>
            </w:pPr>
            <w:r w:rsidRPr="004651E5">
              <w:rPr>
                <w:rFonts w:ascii="Traditional Arabic" w:hAnsi="Traditional Arabic" w:cs="Traditional Arabic"/>
              </w:rPr>
              <w:t>1.3</w:t>
            </w:r>
          </w:p>
        </w:tc>
        <w:tc>
          <w:tcPr>
            <w:tcW w:w="3760" w:type="dxa"/>
            <w:tcBorders>
              <w:top w:val="dashSmallGap" w:sz="4" w:space="0" w:color="auto"/>
              <w:bottom w:val="single" w:sz="8" w:space="0" w:color="auto"/>
            </w:tcBorders>
          </w:tcPr>
          <w:p w14:paraId="76934AE3" w14:textId="6F2593AC" w:rsidR="006F2726" w:rsidRPr="004651E5" w:rsidRDefault="006F2726" w:rsidP="006F2726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يبين </w:t>
            </w:r>
            <w:r w:rsidRPr="004651E5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أحكام فعل التعجب واسم التفضيل والحال والتمييز</w:t>
            </w:r>
          </w:p>
        </w:tc>
        <w:tc>
          <w:tcPr>
            <w:tcW w:w="2674" w:type="dxa"/>
            <w:tcBorders>
              <w:top w:val="dashSmallGap" w:sz="4" w:space="0" w:color="auto"/>
              <w:bottom w:val="single" w:sz="8" w:space="0" w:color="auto"/>
            </w:tcBorders>
          </w:tcPr>
          <w:p w14:paraId="0BACE2A0" w14:textId="4B5EF5FF" w:rsidR="006F2726" w:rsidRPr="004651E5" w:rsidRDefault="006F2726" w:rsidP="006F2726">
            <w:pPr>
              <w:bidi/>
              <w:jc w:val="lowKashida"/>
              <w:rPr>
                <w:rFonts w:ascii="Traditional Arabic" w:hAnsi="Traditional Arabic" w:cs="Traditional Arabic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</w:tcPr>
          <w:p w14:paraId="027EC6DB" w14:textId="6DA481C5" w:rsidR="006F2726" w:rsidRPr="004651E5" w:rsidRDefault="006F2726" w:rsidP="006F2726">
            <w:pPr>
              <w:bidi/>
              <w:jc w:val="lowKashida"/>
              <w:rPr>
                <w:rFonts w:ascii="Traditional Arabic" w:hAnsi="Traditional Arabic" w:cs="Traditional Arabic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الاختبارات التحريرية والشفوية.</w:t>
            </w:r>
          </w:p>
        </w:tc>
      </w:tr>
      <w:tr w:rsidR="006F2726" w:rsidRPr="004651E5" w14:paraId="4C747853" w14:textId="77777777" w:rsidTr="002C72D4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</w:tcPr>
          <w:p w14:paraId="6BFD2BBC" w14:textId="33C10909" w:rsidR="006F2726" w:rsidRPr="004651E5" w:rsidRDefault="006F2726" w:rsidP="006F2726">
            <w:pPr>
              <w:bidi/>
              <w:rPr>
                <w:rFonts w:ascii="Traditional Arabic" w:hAnsi="Traditional Arabic" w:cs="Traditional Arabic"/>
                <w:rtl/>
              </w:rPr>
            </w:pPr>
            <w:r w:rsidRPr="004651E5">
              <w:rPr>
                <w:rFonts w:ascii="Traditional Arabic" w:hAnsi="Traditional Arabic" w:cs="Traditional Arabic"/>
              </w:rPr>
              <w:t>1.4</w:t>
            </w:r>
          </w:p>
        </w:tc>
        <w:tc>
          <w:tcPr>
            <w:tcW w:w="3760" w:type="dxa"/>
            <w:tcBorders>
              <w:top w:val="dashSmallGap" w:sz="4" w:space="0" w:color="auto"/>
              <w:bottom w:val="single" w:sz="8" w:space="0" w:color="auto"/>
            </w:tcBorders>
          </w:tcPr>
          <w:p w14:paraId="6A83C6C7" w14:textId="65868EB0" w:rsidR="006F2726" w:rsidRPr="004651E5" w:rsidRDefault="006F2726" w:rsidP="006F2726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يوضع أنواع التوابع في النصوص المدروسة</w:t>
            </w:r>
          </w:p>
        </w:tc>
        <w:tc>
          <w:tcPr>
            <w:tcW w:w="2674" w:type="dxa"/>
            <w:tcBorders>
              <w:top w:val="dashSmallGap" w:sz="4" w:space="0" w:color="auto"/>
              <w:bottom w:val="single" w:sz="8" w:space="0" w:color="auto"/>
            </w:tcBorders>
          </w:tcPr>
          <w:p w14:paraId="5C6DA751" w14:textId="73EB7DD7" w:rsidR="006F2726" w:rsidRPr="004651E5" w:rsidRDefault="006F2726" w:rsidP="006F272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</w:tcPr>
          <w:p w14:paraId="75B8C542" w14:textId="2C47904E" w:rsidR="006F2726" w:rsidRPr="004651E5" w:rsidRDefault="006F2726" w:rsidP="006F272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الاختبارات التحريرية والشفوية.</w:t>
            </w:r>
          </w:p>
        </w:tc>
      </w:tr>
      <w:tr w:rsidR="00AD1A5E" w:rsidRPr="004651E5" w14:paraId="1D8E4809" w14:textId="77777777" w:rsidTr="00B53D5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3E1D3E3" w14:textId="77777777" w:rsidR="00AD1A5E" w:rsidRPr="004651E5" w:rsidRDefault="00AD1A5E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98A6696" w14:textId="58AF12FA" w:rsidR="00AD1A5E" w:rsidRPr="004651E5" w:rsidRDefault="00C02B79" w:rsidP="00416FE2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rtl/>
              </w:rPr>
              <w:t>المهارات</w:t>
            </w:r>
          </w:p>
        </w:tc>
      </w:tr>
      <w:tr w:rsidR="00921118" w:rsidRPr="004651E5" w14:paraId="4D836130" w14:textId="77777777" w:rsidTr="00CB1175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66E35F1" w14:textId="77777777" w:rsidR="00921118" w:rsidRPr="004651E5" w:rsidRDefault="00921118" w:rsidP="00921118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4651E5">
              <w:rPr>
                <w:rFonts w:ascii="Traditional Arabic" w:hAnsi="Traditional Arabic" w:cs="Traditional Arabic"/>
              </w:rPr>
              <w:t>2.1</w:t>
            </w:r>
          </w:p>
        </w:tc>
        <w:tc>
          <w:tcPr>
            <w:tcW w:w="3760" w:type="dxa"/>
            <w:tcBorders>
              <w:top w:val="single" w:sz="4" w:space="0" w:color="auto"/>
              <w:bottom w:val="dashSmallGap" w:sz="4" w:space="0" w:color="auto"/>
            </w:tcBorders>
          </w:tcPr>
          <w:p w14:paraId="7D1852FC" w14:textId="73CCFD09" w:rsidR="00921118" w:rsidRPr="004651E5" w:rsidRDefault="00921118" w:rsidP="00921118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 w:rsidRPr="004651E5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يحلل الأساليب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(التعجب والتفضيل والمدح والذم) في النصوص المدروسة </w:t>
            </w:r>
            <w:r w:rsidRPr="004651E5">
              <w:rPr>
                <w:rFonts w:ascii="Traditional Arabic" w:hAnsi="Traditional Arabic" w:cs="Traditional Arabic"/>
                <w:rtl/>
              </w:rPr>
              <w:t xml:space="preserve">ويميز بينها </w:t>
            </w:r>
          </w:p>
        </w:tc>
        <w:tc>
          <w:tcPr>
            <w:tcW w:w="267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934983E" w14:textId="6EEB526E" w:rsidR="00921118" w:rsidRPr="004651E5" w:rsidRDefault="00921118" w:rsidP="00921118">
            <w:pPr>
              <w:bidi/>
              <w:jc w:val="lowKashida"/>
              <w:rPr>
                <w:rFonts w:ascii="Traditional Arabic" w:hAnsi="Traditional Arabic" w:cs="Traditional Arabic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التعليم التعاوني، حلقات.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1C13E64" w14:textId="54C649C2" w:rsidR="00921118" w:rsidRPr="004651E5" w:rsidRDefault="00921118" w:rsidP="00921118">
            <w:pPr>
              <w:bidi/>
              <w:jc w:val="lowKashida"/>
              <w:rPr>
                <w:rFonts w:ascii="Traditional Arabic" w:hAnsi="Traditional Arabic" w:cs="Traditional Arabic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الاختبارات التحريرية والشفوية.</w:t>
            </w:r>
          </w:p>
        </w:tc>
      </w:tr>
      <w:tr w:rsidR="00921118" w:rsidRPr="004651E5" w14:paraId="1AA55F8C" w14:textId="77777777" w:rsidTr="00EC2C66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3446A1" w14:textId="77777777" w:rsidR="00921118" w:rsidRPr="004651E5" w:rsidRDefault="00921118" w:rsidP="00921118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4651E5">
              <w:rPr>
                <w:rFonts w:ascii="Traditional Arabic" w:hAnsi="Traditional Arabic" w:cs="Traditional Arabic"/>
              </w:rPr>
              <w:t>2.2</w:t>
            </w:r>
          </w:p>
        </w:tc>
        <w:tc>
          <w:tcPr>
            <w:tcW w:w="37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866050" w14:textId="1A142E3E" w:rsidR="00921118" w:rsidRPr="004651E5" w:rsidRDefault="00921118" w:rsidP="00921118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 w:rsidRPr="004651E5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يعرب الآيات القرآنية إعرابا تاما مفصلا</w:t>
            </w:r>
            <w:r w:rsidR="007B6F1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(الحال والتمييز وأسلوب التعجب والتفضيل والإضافة</w:t>
            </w:r>
            <w:r w:rsidR="006F2726"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والتوابع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)</w:t>
            </w:r>
          </w:p>
        </w:tc>
        <w:tc>
          <w:tcPr>
            <w:tcW w:w="26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299E06" w14:textId="1FDB607A" w:rsidR="00921118" w:rsidRPr="004651E5" w:rsidRDefault="00921118" w:rsidP="00921118">
            <w:pPr>
              <w:bidi/>
              <w:jc w:val="lowKashida"/>
              <w:rPr>
                <w:rFonts w:ascii="Traditional Arabic" w:hAnsi="Traditional Arabic" w:cs="Traditional Arabic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البحوث(تكليفات) وعرض.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A03887" w14:textId="3E10DE0B" w:rsidR="00921118" w:rsidRPr="004651E5" w:rsidRDefault="00921118" w:rsidP="00921118">
            <w:pPr>
              <w:bidi/>
              <w:jc w:val="lowKashida"/>
              <w:rPr>
                <w:rFonts w:ascii="Traditional Arabic" w:hAnsi="Traditional Arabic" w:cs="Traditional Arabic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بطاقة التقويم</w:t>
            </w:r>
          </w:p>
        </w:tc>
      </w:tr>
      <w:tr w:rsidR="00921118" w:rsidRPr="004651E5" w14:paraId="10F934E3" w14:textId="77777777" w:rsidTr="00EC2C66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54F42CB" w14:textId="45DD1183" w:rsidR="00921118" w:rsidRPr="004651E5" w:rsidRDefault="00921118" w:rsidP="00921118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4651E5">
              <w:rPr>
                <w:rFonts w:ascii="Traditional Arabic" w:hAnsi="Traditional Arabic" w:cs="Traditional Arabic"/>
              </w:rPr>
              <w:t>2.3</w:t>
            </w:r>
          </w:p>
        </w:tc>
        <w:tc>
          <w:tcPr>
            <w:tcW w:w="3760" w:type="dxa"/>
            <w:tcBorders>
              <w:top w:val="dashSmallGap" w:sz="4" w:space="0" w:color="auto"/>
              <w:bottom w:val="single" w:sz="8" w:space="0" w:color="auto"/>
            </w:tcBorders>
          </w:tcPr>
          <w:p w14:paraId="5CC243C8" w14:textId="0FE2B3B5" w:rsidR="00921118" w:rsidRPr="004651E5" w:rsidRDefault="00921118" w:rsidP="00921118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 w:rsidRPr="004651E5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يصحح الأخطاء الواردة في النصوص المصنوعة</w:t>
            </w:r>
          </w:p>
        </w:tc>
        <w:tc>
          <w:tcPr>
            <w:tcW w:w="2674" w:type="dxa"/>
            <w:tcBorders>
              <w:top w:val="dashSmallGap" w:sz="4" w:space="0" w:color="auto"/>
              <w:bottom w:val="single" w:sz="8" w:space="0" w:color="auto"/>
            </w:tcBorders>
          </w:tcPr>
          <w:p w14:paraId="28A470E3" w14:textId="77777777" w:rsidR="00921118" w:rsidRPr="004651E5" w:rsidRDefault="00921118" w:rsidP="0092111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المناقشة والحوار</w:t>
            </w:r>
          </w:p>
          <w:p w14:paraId="23AF27ED" w14:textId="478B81DE" w:rsidR="00921118" w:rsidRPr="004651E5" w:rsidRDefault="00921118" w:rsidP="00921118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عرض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</w:tcPr>
          <w:p w14:paraId="4E01ED7A" w14:textId="77777777" w:rsidR="00921118" w:rsidRPr="004651E5" w:rsidRDefault="00921118" w:rsidP="00921118">
            <w:pPr>
              <w:bidi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الاختبارات</w:t>
            </w:r>
          </w:p>
          <w:p w14:paraId="119B6187" w14:textId="3B003444" w:rsidR="00921118" w:rsidRPr="004651E5" w:rsidRDefault="00921118" w:rsidP="00921118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- ملف الطالب</w:t>
            </w:r>
          </w:p>
        </w:tc>
      </w:tr>
      <w:tr w:rsidR="00921118" w:rsidRPr="004651E5" w14:paraId="1BAEDB6E" w14:textId="77777777" w:rsidTr="00EC2C66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549BE34" w14:textId="673086F7" w:rsidR="00921118" w:rsidRPr="004651E5" w:rsidRDefault="00921118" w:rsidP="00921118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4651E5">
              <w:rPr>
                <w:rFonts w:ascii="Traditional Arabic" w:hAnsi="Traditional Arabic" w:cs="Traditional Arabic"/>
              </w:rPr>
              <w:t>2.4</w:t>
            </w:r>
          </w:p>
        </w:tc>
        <w:tc>
          <w:tcPr>
            <w:tcW w:w="3760" w:type="dxa"/>
            <w:tcBorders>
              <w:top w:val="dashSmallGap" w:sz="4" w:space="0" w:color="auto"/>
              <w:bottom w:val="single" w:sz="8" w:space="0" w:color="auto"/>
            </w:tcBorders>
          </w:tcPr>
          <w:p w14:paraId="391299CC" w14:textId="49605470" w:rsidR="00921118" w:rsidRPr="004651E5" w:rsidRDefault="00921118" w:rsidP="00921118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يكتب نصا كتابة صحيحة خالية من الأخطاء النحوية</w:t>
            </w:r>
          </w:p>
        </w:tc>
        <w:tc>
          <w:tcPr>
            <w:tcW w:w="2674" w:type="dxa"/>
            <w:tcBorders>
              <w:top w:val="dashSmallGap" w:sz="4" w:space="0" w:color="auto"/>
              <w:bottom w:val="single" w:sz="8" w:space="0" w:color="auto"/>
            </w:tcBorders>
          </w:tcPr>
          <w:p w14:paraId="4CFD82C2" w14:textId="77777777" w:rsidR="00921118" w:rsidRPr="004651E5" w:rsidRDefault="00921118" w:rsidP="0092111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المناقشة والحوار</w:t>
            </w:r>
          </w:p>
          <w:p w14:paraId="19A2F6D6" w14:textId="348E3B85" w:rsidR="00921118" w:rsidRPr="004651E5" w:rsidRDefault="00921118" w:rsidP="0092111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عرض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</w:tcPr>
          <w:p w14:paraId="4F8E3E7F" w14:textId="77777777" w:rsidR="00921118" w:rsidRPr="004651E5" w:rsidRDefault="00921118" w:rsidP="00921118">
            <w:pPr>
              <w:bidi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الاختبارات</w:t>
            </w:r>
          </w:p>
          <w:p w14:paraId="1BE42D69" w14:textId="1F007E88" w:rsidR="00921118" w:rsidRPr="004651E5" w:rsidRDefault="00921118" w:rsidP="00921118">
            <w:pPr>
              <w:bidi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- ملف الطالب</w:t>
            </w:r>
          </w:p>
        </w:tc>
      </w:tr>
      <w:tr w:rsidR="00AD1A5E" w:rsidRPr="004651E5" w14:paraId="0BED268C" w14:textId="77777777" w:rsidTr="00B53D5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6EAED3" w14:textId="77777777" w:rsidR="00AD1A5E" w:rsidRPr="004651E5" w:rsidRDefault="00AD1A5E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359DA3" w14:textId="5876D927" w:rsidR="00AD1A5E" w:rsidRPr="004651E5" w:rsidRDefault="00975F52" w:rsidP="00416FE2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rtl/>
              </w:rPr>
              <w:t>القيم</w:t>
            </w:r>
          </w:p>
        </w:tc>
      </w:tr>
      <w:tr w:rsidR="00921118" w:rsidRPr="004651E5" w14:paraId="79108FDF" w14:textId="77777777" w:rsidTr="00CB1175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C8268" w14:textId="77777777" w:rsidR="00921118" w:rsidRPr="004651E5" w:rsidRDefault="00921118" w:rsidP="00921118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4651E5">
              <w:rPr>
                <w:rFonts w:ascii="Traditional Arabic" w:hAnsi="Traditional Arabic" w:cs="Traditional Arabic"/>
              </w:rPr>
              <w:t>3.1</w:t>
            </w:r>
          </w:p>
        </w:tc>
        <w:tc>
          <w:tcPr>
            <w:tcW w:w="3760" w:type="dxa"/>
            <w:tcBorders>
              <w:top w:val="single" w:sz="4" w:space="0" w:color="auto"/>
              <w:bottom w:val="dashSmallGap" w:sz="4" w:space="0" w:color="auto"/>
            </w:tcBorders>
          </w:tcPr>
          <w:p w14:paraId="43539670" w14:textId="03CB520B" w:rsidR="00921118" w:rsidRPr="004651E5" w:rsidRDefault="00921118" w:rsidP="00921118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يدير حواراً عن التمييز بين أسلوبي التعجب والتفضيل في الجملة العربية أمام زملائه (القيادة وتحمل المسؤولية وتقدير الآخرين)</w:t>
            </w:r>
          </w:p>
        </w:tc>
        <w:tc>
          <w:tcPr>
            <w:tcW w:w="2674" w:type="dxa"/>
            <w:tcBorders>
              <w:top w:val="single" w:sz="4" w:space="0" w:color="auto"/>
              <w:bottom w:val="dashSmallGap" w:sz="4" w:space="0" w:color="auto"/>
            </w:tcBorders>
          </w:tcPr>
          <w:p w14:paraId="2ACC4CB3" w14:textId="77777777" w:rsidR="00921118" w:rsidRPr="004651E5" w:rsidRDefault="00921118" w:rsidP="00921118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عروض (فردي وجماعي)</w:t>
            </w:r>
          </w:p>
          <w:p w14:paraId="78BF2B8A" w14:textId="18986E4D" w:rsidR="00921118" w:rsidRPr="004651E5" w:rsidRDefault="00921118" w:rsidP="00921118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</w:tcPr>
          <w:p w14:paraId="7EA33E51" w14:textId="77777777" w:rsidR="00921118" w:rsidRPr="004651E5" w:rsidRDefault="00921118" w:rsidP="00921118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579AA954" w14:textId="77777777" w:rsidR="00921118" w:rsidRPr="004651E5" w:rsidRDefault="00921118" w:rsidP="00921118">
            <w:pPr>
              <w:bidi/>
              <w:spacing w:line="25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ملف الإنجاز</w:t>
            </w:r>
          </w:p>
          <w:p w14:paraId="58F639B4" w14:textId="635ED7C0" w:rsidR="00921118" w:rsidRPr="004651E5" w:rsidRDefault="00921118" w:rsidP="00921118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بطاقة المتابعة</w:t>
            </w:r>
          </w:p>
        </w:tc>
      </w:tr>
      <w:tr w:rsidR="00921118" w:rsidRPr="004651E5" w14:paraId="018E1029" w14:textId="77777777" w:rsidTr="00CB1175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6C43EB" w14:textId="77777777" w:rsidR="00921118" w:rsidRPr="004651E5" w:rsidRDefault="00921118" w:rsidP="00921118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4651E5">
              <w:rPr>
                <w:rFonts w:ascii="Traditional Arabic" w:hAnsi="Traditional Arabic" w:cs="Traditional Arabic"/>
              </w:rPr>
              <w:t>3.2</w:t>
            </w:r>
          </w:p>
        </w:tc>
        <w:tc>
          <w:tcPr>
            <w:tcW w:w="37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76430B" w14:textId="133ED0A0" w:rsidR="00921118" w:rsidRPr="004651E5" w:rsidRDefault="00921118" w:rsidP="00921118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يقدم عرضا عن دور الإضافة والتمييز والحال </w:t>
            </w:r>
            <w:r w:rsidR="006F2726"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والتوابع 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في توجيه الدلالة أمام الآخرين (تقبل النقد والنقد البناء) </w:t>
            </w:r>
          </w:p>
        </w:tc>
        <w:tc>
          <w:tcPr>
            <w:tcW w:w="267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807CD4" w14:textId="77777777" w:rsidR="00921118" w:rsidRPr="004651E5" w:rsidRDefault="00921118" w:rsidP="00921118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المحاضرة</w:t>
            </w:r>
          </w:p>
          <w:p w14:paraId="7AF6F16E" w14:textId="7FF59C1F" w:rsidR="00921118" w:rsidRPr="004651E5" w:rsidRDefault="00921118" w:rsidP="00921118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عروض (فردي وجماعي)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9306CD" w14:textId="77777777" w:rsidR="00921118" w:rsidRPr="004651E5" w:rsidRDefault="00921118" w:rsidP="00921118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2C78AB42" w14:textId="77777777" w:rsidR="00921118" w:rsidRPr="004651E5" w:rsidRDefault="00921118" w:rsidP="00921118">
            <w:pPr>
              <w:bidi/>
              <w:spacing w:line="25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ملف الإنجاز</w:t>
            </w:r>
          </w:p>
          <w:p w14:paraId="6E991380" w14:textId="2C4ED314" w:rsidR="00921118" w:rsidRPr="004651E5" w:rsidRDefault="00921118" w:rsidP="00921118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بطاقة المتابعة</w:t>
            </w:r>
          </w:p>
        </w:tc>
      </w:tr>
      <w:tr w:rsidR="00921118" w:rsidRPr="004651E5" w14:paraId="1B550636" w14:textId="77777777" w:rsidTr="00CB1175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20EB5B5" w14:textId="17AAD932" w:rsidR="00921118" w:rsidRPr="004651E5" w:rsidRDefault="00921118" w:rsidP="00921118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4651E5">
              <w:rPr>
                <w:rFonts w:ascii="Traditional Arabic" w:hAnsi="Traditional Arabic" w:cs="Traditional Arabic"/>
              </w:rPr>
              <w:t>3.3</w:t>
            </w:r>
          </w:p>
        </w:tc>
        <w:tc>
          <w:tcPr>
            <w:tcW w:w="3760" w:type="dxa"/>
            <w:tcBorders>
              <w:top w:val="dashSmallGap" w:sz="4" w:space="0" w:color="auto"/>
              <w:bottom w:val="single" w:sz="12" w:space="0" w:color="auto"/>
            </w:tcBorders>
          </w:tcPr>
          <w:p w14:paraId="495DBF2A" w14:textId="6BD64444" w:rsidR="00921118" w:rsidRPr="004651E5" w:rsidRDefault="00921118" w:rsidP="00921118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يلقي خطبة أمام زملائه مضمنا موضوعات النحو التي درسها</w:t>
            </w:r>
            <w:r w:rsidRPr="004651E5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 xml:space="preserve"> 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(احترام الآخرين وإدارة اللقاء) </w:t>
            </w:r>
          </w:p>
        </w:tc>
        <w:tc>
          <w:tcPr>
            <w:tcW w:w="2674" w:type="dxa"/>
            <w:tcBorders>
              <w:top w:val="dashSmallGap" w:sz="4" w:space="0" w:color="auto"/>
              <w:bottom w:val="single" w:sz="12" w:space="0" w:color="auto"/>
            </w:tcBorders>
          </w:tcPr>
          <w:p w14:paraId="2DF37430" w14:textId="77777777" w:rsidR="00921118" w:rsidRPr="004651E5" w:rsidRDefault="00921118" w:rsidP="00921118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المناقشة والحوار</w:t>
            </w:r>
          </w:p>
          <w:p w14:paraId="2C7B8E78" w14:textId="1D54F9BD" w:rsidR="00921118" w:rsidRPr="004651E5" w:rsidRDefault="00921118" w:rsidP="00921118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12" w:space="0" w:color="auto"/>
            </w:tcBorders>
          </w:tcPr>
          <w:p w14:paraId="6FBD1952" w14:textId="77777777" w:rsidR="00921118" w:rsidRPr="004651E5" w:rsidRDefault="00921118" w:rsidP="00921118">
            <w:pPr>
              <w:bidi/>
              <w:spacing w:line="256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44814E5B" w14:textId="77777777" w:rsidR="00921118" w:rsidRPr="004651E5" w:rsidRDefault="00921118" w:rsidP="00921118">
            <w:pPr>
              <w:bidi/>
              <w:spacing w:line="25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ملف الإنجاز</w:t>
            </w:r>
          </w:p>
          <w:p w14:paraId="1B154DC4" w14:textId="2FA7E4BB" w:rsidR="00921118" w:rsidRPr="004651E5" w:rsidRDefault="00921118" w:rsidP="00921118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بطاقة المتابعة</w:t>
            </w:r>
          </w:p>
        </w:tc>
      </w:tr>
    </w:tbl>
    <w:p w14:paraId="26B38947" w14:textId="5DA93FE8" w:rsidR="00E34F0F" w:rsidRPr="004651E5" w:rsidRDefault="006F5B3C" w:rsidP="00416FE2">
      <w:pPr>
        <w:pStyle w:val="2"/>
        <w:rPr>
          <w:rFonts w:ascii="Traditional Arabic" w:hAnsi="Traditional Arabic" w:cs="Traditional Arabic"/>
          <w:rtl/>
          <w:lang w:bidi="ar-EG"/>
        </w:rPr>
      </w:pPr>
      <w:bookmarkStart w:id="17" w:name="_Toc337792"/>
      <w:bookmarkStart w:id="18" w:name="_Toc526247387"/>
      <w:r w:rsidRPr="004651E5">
        <w:rPr>
          <w:rFonts w:ascii="Traditional Arabic" w:hAnsi="Traditional Arabic" w:cs="Traditional Arabic"/>
          <w:rtl/>
        </w:rPr>
        <w:t>2</w:t>
      </w:r>
      <w:r w:rsidR="00CD774C" w:rsidRPr="004651E5">
        <w:rPr>
          <w:rFonts w:ascii="Traditional Arabic" w:hAnsi="Traditional Arabic" w:cs="Traditional Arabic"/>
          <w:rtl/>
        </w:rPr>
        <w:t xml:space="preserve">. </w:t>
      </w:r>
      <w:r w:rsidR="00C26B99" w:rsidRPr="004651E5">
        <w:rPr>
          <w:rFonts w:ascii="Traditional Arabic" w:hAnsi="Traditional Arabic" w:cs="Traditional Arabic"/>
          <w:rtl/>
        </w:rPr>
        <w:t>أنشطة</w:t>
      </w:r>
      <w:r w:rsidR="00C02B79" w:rsidRPr="004651E5">
        <w:rPr>
          <w:rFonts w:ascii="Traditional Arabic" w:hAnsi="Traditional Arabic" w:cs="Traditional Arabic"/>
          <w:rtl/>
        </w:rPr>
        <w:t xml:space="preserve"> </w:t>
      </w:r>
      <w:r w:rsidR="006A0370" w:rsidRPr="004651E5">
        <w:rPr>
          <w:rFonts w:ascii="Traditional Arabic" w:hAnsi="Traditional Arabic" w:cs="Traditional Arabic"/>
          <w:rtl/>
        </w:rPr>
        <w:t>تقييم</w:t>
      </w:r>
      <w:r w:rsidR="00C02B79" w:rsidRPr="004651E5">
        <w:rPr>
          <w:rFonts w:ascii="Traditional Arabic" w:hAnsi="Traditional Arabic" w:cs="Traditional Arabic"/>
          <w:rtl/>
        </w:rPr>
        <w:t xml:space="preserve"> الطلبة</w:t>
      </w:r>
      <w:bookmarkEnd w:id="17"/>
      <w:r w:rsidR="00C02B79" w:rsidRPr="004651E5">
        <w:rPr>
          <w:rFonts w:ascii="Traditional Arabic" w:hAnsi="Traditional Arabic" w:cs="Traditional Arabic"/>
          <w:rtl/>
        </w:rPr>
        <w:t xml:space="preserve"> </w:t>
      </w:r>
      <w:bookmarkEnd w:id="18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4901"/>
        <w:gridCol w:w="2002"/>
        <w:gridCol w:w="2247"/>
      </w:tblGrid>
      <w:tr w:rsidR="00E34F0F" w:rsidRPr="004651E5" w14:paraId="5E1D9249" w14:textId="77777777" w:rsidTr="00E600DE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0A627F5" w14:textId="12DB3CB4" w:rsidR="00E34F0F" w:rsidRPr="004651E5" w:rsidRDefault="00DE07AD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rtl/>
              </w:rPr>
              <w:t>م</w:t>
            </w:r>
          </w:p>
        </w:tc>
        <w:tc>
          <w:tcPr>
            <w:tcW w:w="49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8336FE" w14:textId="1993E28D" w:rsidR="00E34F0F" w:rsidRPr="004651E5" w:rsidRDefault="0015581E" w:rsidP="00416FE2">
            <w:pPr>
              <w:bidi/>
              <w:jc w:val="center"/>
              <w:rPr>
                <w:rFonts w:ascii="Traditional Arabic" w:hAnsi="Traditional Arabic" w:cs="Traditional Arabic"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أنشطة</w:t>
            </w:r>
            <w:r w:rsidR="00C02B79" w:rsidRPr="004651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 xml:space="preserve"> التق</w:t>
            </w:r>
            <w:r w:rsidR="006A0370" w:rsidRPr="004651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ي</w:t>
            </w:r>
            <w:r w:rsidR="00C02B79" w:rsidRPr="004651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7DF91E" w14:textId="77777777" w:rsidR="00E34F0F" w:rsidRPr="004651E5" w:rsidRDefault="008016CD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توقيت التقييم</w:t>
            </w:r>
          </w:p>
          <w:p w14:paraId="3AE19094" w14:textId="16C2EB48" w:rsidR="008016CD" w:rsidRPr="004651E5" w:rsidRDefault="008016CD" w:rsidP="00416FE2">
            <w:pPr>
              <w:bidi/>
              <w:jc w:val="center"/>
              <w:rPr>
                <w:rFonts w:ascii="Traditional Arabic" w:hAnsi="Traditional Arabic" w:cs="Traditional Arabic"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2FA464" w14:textId="77777777" w:rsidR="007648F8" w:rsidRPr="004651E5" w:rsidRDefault="00C02B79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 xml:space="preserve">النسبة </w:t>
            </w:r>
          </w:p>
          <w:p w14:paraId="7A746397" w14:textId="0D694959" w:rsidR="00E34F0F" w:rsidRPr="004651E5" w:rsidRDefault="00C02B79" w:rsidP="00416FE2">
            <w:pPr>
              <w:bidi/>
              <w:jc w:val="center"/>
              <w:rPr>
                <w:rFonts w:ascii="Traditional Arabic" w:hAnsi="Traditional Arabic" w:cs="Traditional Arabic"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 xml:space="preserve">من </w:t>
            </w:r>
            <w:r w:rsidR="00226387" w:rsidRPr="004651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إجمالي</w:t>
            </w:r>
            <w:r w:rsidRPr="004651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 xml:space="preserve"> </w:t>
            </w:r>
            <w:r w:rsidR="008F1EDD" w:rsidRPr="004651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 xml:space="preserve">درجة </w:t>
            </w:r>
            <w:r w:rsidRPr="004651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التق</w:t>
            </w:r>
            <w:r w:rsidR="007648F8" w:rsidRPr="004651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ي</w:t>
            </w:r>
            <w:r w:rsidRPr="004651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يم</w:t>
            </w:r>
          </w:p>
        </w:tc>
      </w:tr>
      <w:tr w:rsidR="007D541F" w:rsidRPr="004651E5" w14:paraId="2A1E4DD6" w14:textId="77777777" w:rsidTr="00E600DE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81F33B" w14:textId="1166B8B6" w:rsidR="007D541F" w:rsidRPr="004651E5" w:rsidRDefault="007D541F" w:rsidP="007D541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tcW w:w="490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5CE9D0" w14:textId="32EBFA0D" w:rsidR="007D541F" w:rsidRPr="004651E5" w:rsidRDefault="007D541F" w:rsidP="007D541F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 الفصلي الأول (جماعي)</w:t>
            </w:r>
          </w:p>
        </w:tc>
        <w:tc>
          <w:tcPr>
            <w:tcW w:w="200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282A010" w14:textId="582E484E" w:rsidR="007D541F" w:rsidRPr="004651E5" w:rsidRDefault="007D541F" w:rsidP="007D541F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السابع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84354F0" w14:textId="39EC3802" w:rsidR="007D541F" w:rsidRPr="004651E5" w:rsidRDefault="007D541F" w:rsidP="007D541F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20%</w:t>
            </w:r>
          </w:p>
        </w:tc>
      </w:tr>
      <w:tr w:rsidR="007D541F" w:rsidRPr="004651E5" w14:paraId="0D4AB978" w14:textId="77777777" w:rsidTr="00E600DE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9CCBA1" w14:textId="08D95AD0" w:rsidR="007D541F" w:rsidRPr="004651E5" w:rsidRDefault="007D541F" w:rsidP="007D541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3CC4DF" w14:textId="7AE66D21" w:rsidR="007D541F" w:rsidRPr="004651E5" w:rsidRDefault="007D541F" w:rsidP="007D541F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المشاركة والحوار (فردي، جماعي)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594946" w14:textId="0AEF9B29" w:rsidR="007D541F" w:rsidRPr="004651E5" w:rsidRDefault="007D541F" w:rsidP="007D541F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ممتد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75CC6FE" w14:textId="0E4A17ED" w:rsidR="007D541F" w:rsidRPr="004651E5" w:rsidRDefault="00E600DE" w:rsidP="007D541F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  <w:r w:rsidR="007D541F"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%</w:t>
            </w:r>
          </w:p>
        </w:tc>
      </w:tr>
      <w:tr w:rsidR="007D541F" w:rsidRPr="004651E5" w14:paraId="37B06F1E" w14:textId="77777777" w:rsidTr="00E600DE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B9F71B" w14:textId="19F4F93B" w:rsidR="007D541F" w:rsidRPr="004651E5" w:rsidRDefault="007D541F" w:rsidP="007D541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49775D" w14:textId="2C35850E" w:rsidR="007D541F" w:rsidRPr="004651E5" w:rsidRDefault="007D541F" w:rsidP="007D541F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 الفصلي الثاني (جماعي)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874F93C" w14:textId="10CBB30B" w:rsidR="007D541F" w:rsidRPr="004651E5" w:rsidRDefault="007D541F" w:rsidP="007D541F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الثالث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A8A5374" w14:textId="334DF4DA" w:rsidR="007D541F" w:rsidRPr="004651E5" w:rsidRDefault="007D541F" w:rsidP="007D541F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20%</w:t>
            </w:r>
          </w:p>
        </w:tc>
      </w:tr>
      <w:tr w:rsidR="00E600DE" w:rsidRPr="004651E5" w14:paraId="227677C9" w14:textId="77777777" w:rsidTr="00E600DE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013BC8" w14:textId="1A5B3639" w:rsidR="00E600DE" w:rsidRPr="004651E5" w:rsidRDefault="00E600DE" w:rsidP="00E600D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A5F2E8B" w14:textId="74F58186" w:rsidR="00E600DE" w:rsidRPr="004651E5" w:rsidRDefault="00E600DE" w:rsidP="00E600DE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عرض بحوث وتكليفات وعروض تقديمية (جماعي)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893788" w14:textId="257063CF" w:rsidR="00E600DE" w:rsidRPr="004651E5" w:rsidRDefault="00E600DE" w:rsidP="00E600D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ممتد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B241641" w14:textId="37A9981A" w:rsidR="00E600DE" w:rsidRPr="004651E5" w:rsidRDefault="00E600DE" w:rsidP="00E600D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15%</w:t>
            </w:r>
          </w:p>
        </w:tc>
      </w:tr>
      <w:tr w:rsidR="007D541F" w:rsidRPr="004651E5" w14:paraId="4A07BF62" w14:textId="77777777" w:rsidTr="00E600DE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BDA6E43" w14:textId="551F4676" w:rsidR="007D541F" w:rsidRPr="004651E5" w:rsidRDefault="007D541F" w:rsidP="007D541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5C4B11F" w14:textId="0976D94F" w:rsidR="007D541F" w:rsidRPr="004651E5" w:rsidRDefault="007D541F" w:rsidP="007D541F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الامتحان النهائي (جماعي)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CBAF42" w14:textId="4BEA6EA5" w:rsidR="007D541F" w:rsidRPr="004651E5" w:rsidRDefault="007D541F" w:rsidP="007D541F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السادس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20F24E8" w14:textId="4F30E990" w:rsidR="007D541F" w:rsidRPr="004651E5" w:rsidRDefault="007D541F" w:rsidP="007D541F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40%</w:t>
            </w:r>
          </w:p>
        </w:tc>
      </w:tr>
      <w:tr w:rsidR="00292DBE" w:rsidRPr="004651E5" w14:paraId="16225A89" w14:textId="77777777" w:rsidTr="00E600DE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DE1387" w14:textId="75E550F7" w:rsidR="00292DBE" w:rsidRPr="004651E5" w:rsidRDefault="00292DBE" w:rsidP="00292DB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8DB3E2" w:themeFill="text2" w:themeFillTint="66"/>
          </w:tcPr>
          <w:p w14:paraId="239FF866" w14:textId="356CA73F" w:rsidR="00292DBE" w:rsidRPr="004651E5" w:rsidRDefault="00292DBE" w:rsidP="00292DBE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4651E5">
              <w:rPr>
                <w:rFonts w:ascii="Traditional Arabic" w:hAnsi="Traditional Arabic" w:cs="Traditional Arabic"/>
                <w:rtl/>
              </w:rPr>
              <w:t>المجموع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8DB3E2" w:themeFill="text2" w:themeFillTint="66"/>
          </w:tcPr>
          <w:p w14:paraId="4B0934D3" w14:textId="3A9D5AA0" w:rsidR="00292DBE" w:rsidRPr="004651E5" w:rsidRDefault="00292DBE" w:rsidP="00580878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8DB3E2" w:themeFill="text2" w:themeFillTint="66"/>
            <w:vAlign w:val="center"/>
          </w:tcPr>
          <w:p w14:paraId="3B3C5F57" w14:textId="1C6D007D" w:rsidR="00292DBE" w:rsidRPr="004651E5" w:rsidRDefault="00292DBE" w:rsidP="00580878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100%</w:t>
            </w:r>
          </w:p>
        </w:tc>
      </w:tr>
    </w:tbl>
    <w:p w14:paraId="3EE92555" w14:textId="76011C59" w:rsidR="00245E1B" w:rsidRPr="004651E5" w:rsidRDefault="00C26B99" w:rsidP="00416FE2">
      <w:pPr>
        <w:bidi/>
        <w:rPr>
          <w:rFonts w:ascii="Traditional Arabic" w:hAnsi="Traditional Arabic" w:cs="Traditional Arabic"/>
          <w:sz w:val="20"/>
          <w:szCs w:val="20"/>
          <w:rtl/>
          <w:lang w:bidi="ar-EG"/>
        </w:rPr>
      </w:pPr>
      <w:r w:rsidRPr="004651E5">
        <w:rPr>
          <w:rFonts w:ascii="Traditional Arabic" w:hAnsi="Traditional Arabic" w:cs="Traditional Arabic"/>
          <w:sz w:val="20"/>
          <w:szCs w:val="20"/>
          <w:rtl/>
        </w:rPr>
        <w:t>أنشطة</w:t>
      </w:r>
      <w:r w:rsidR="00C02B79" w:rsidRPr="004651E5">
        <w:rPr>
          <w:rFonts w:ascii="Traditional Arabic" w:hAnsi="Traditional Arabic" w:cs="Traditional Arabic"/>
          <w:sz w:val="20"/>
          <w:szCs w:val="20"/>
          <w:rtl/>
        </w:rPr>
        <w:t xml:space="preserve"> التق</w:t>
      </w:r>
      <w:r w:rsidR="007648F8" w:rsidRPr="004651E5">
        <w:rPr>
          <w:rFonts w:ascii="Traditional Arabic" w:hAnsi="Traditional Arabic" w:cs="Traditional Arabic"/>
          <w:sz w:val="20"/>
          <w:szCs w:val="20"/>
          <w:rtl/>
        </w:rPr>
        <w:t>ي</w:t>
      </w:r>
      <w:r w:rsidR="00C02B79" w:rsidRPr="004651E5">
        <w:rPr>
          <w:rFonts w:ascii="Traditional Arabic" w:hAnsi="Traditional Arabic" w:cs="Traditional Arabic"/>
          <w:sz w:val="20"/>
          <w:szCs w:val="20"/>
          <w:rtl/>
        </w:rPr>
        <w:t xml:space="preserve">يم </w:t>
      </w:r>
      <w:r w:rsidR="00BA479B" w:rsidRPr="004651E5">
        <w:rPr>
          <w:rFonts w:ascii="Traditional Arabic" w:hAnsi="Traditional Arabic" w:cs="Traditional Arabic"/>
          <w:sz w:val="20"/>
          <w:szCs w:val="20"/>
          <w:rtl/>
        </w:rPr>
        <w:t>(</w:t>
      </w:r>
      <w:r w:rsidR="00D41348" w:rsidRPr="004651E5">
        <w:rPr>
          <w:rFonts w:ascii="Traditional Arabic" w:hAnsi="Traditional Arabic" w:cs="Traditional Arabic"/>
          <w:sz w:val="20"/>
          <w:szCs w:val="20"/>
          <w:rtl/>
        </w:rPr>
        <w:t>اختبار</w:t>
      </w:r>
      <w:r w:rsidR="00496BB5" w:rsidRPr="004651E5">
        <w:rPr>
          <w:rFonts w:ascii="Traditional Arabic" w:hAnsi="Traditional Arabic" w:cs="Traditional Arabic"/>
          <w:sz w:val="20"/>
          <w:szCs w:val="20"/>
          <w:rtl/>
        </w:rPr>
        <w:t xml:space="preserve"> تحريري</w:t>
      </w:r>
      <w:r w:rsidR="00D41348" w:rsidRPr="004651E5">
        <w:rPr>
          <w:rFonts w:ascii="Traditional Arabic" w:hAnsi="Traditional Arabic" w:cs="Traditional Arabic"/>
          <w:sz w:val="20"/>
          <w:szCs w:val="20"/>
          <w:rtl/>
        </w:rPr>
        <w:t>،</w:t>
      </w:r>
      <w:r w:rsidR="00C02B79" w:rsidRPr="004651E5">
        <w:rPr>
          <w:rFonts w:ascii="Traditional Arabic" w:hAnsi="Traditional Arabic" w:cs="Traditional Arabic"/>
          <w:sz w:val="20"/>
          <w:szCs w:val="20"/>
          <w:rtl/>
        </w:rPr>
        <w:t xml:space="preserve"> </w:t>
      </w:r>
      <w:r w:rsidR="00BA479B" w:rsidRPr="004651E5">
        <w:rPr>
          <w:rFonts w:ascii="Traditional Arabic" w:hAnsi="Traditional Arabic" w:cs="Traditional Arabic"/>
          <w:sz w:val="20"/>
          <w:szCs w:val="20"/>
          <w:rtl/>
        </w:rPr>
        <w:t>شفهي،</w:t>
      </w:r>
      <w:r w:rsidR="00C02B79" w:rsidRPr="004651E5">
        <w:rPr>
          <w:rFonts w:ascii="Traditional Arabic" w:hAnsi="Traditional Arabic" w:cs="Traditional Arabic"/>
          <w:sz w:val="20"/>
          <w:szCs w:val="20"/>
          <w:rtl/>
        </w:rPr>
        <w:t xml:space="preserve"> عرض </w:t>
      </w:r>
      <w:r w:rsidR="00BA479B" w:rsidRPr="004651E5">
        <w:rPr>
          <w:rFonts w:ascii="Traditional Arabic" w:hAnsi="Traditional Arabic" w:cs="Traditional Arabic"/>
          <w:sz w:val="20"/>
          <w:szCs w:val="20"/>
          <w:rtl/>
        </w:rPr>
        <w:t>تقديمي</w:t>
      </w:r>
      <w:r w:rsidR="004A4CAB" w:rsidRPr="004651E5">
        <w:rPr>
          <w:rFonts w:ascii="Traditional Arabic" w:hAnsi="Traditional Arabic" w:cs="Traditional Arabic"/>
          <w:sz w:val="20"/>
          <w:szCs w:val="20"/>
          <w:rtl/>
        </w:rPr>
        <w:t>، مشروع جماعي، ورقة عمل</w:t>
      </w:r>
      <w:r w:rsidR="00C02B79" w:rsidRPr="004651E5">
        <w:rPr>
          <w:rFonts w:ascii="Traditional Arabic" w:hAnsi="Traditional Arabic" w:cs="Traditional Arabic"/>
          <w:sz w:val="20"/>
          <w:szCs w:val="20"/>
          <w:rtl/>
        </w:rPr>
        <w:t xml:space="preserve"> </w:t>
      </w:r>
      <w:r w:rsidR="00BA479B" w:rsidRPr="004651E5">
        <w:rPr>
          <w:rFonts w:ascii="Traditional Arabic" w:hAnsi="Traditional Arabic" w:cs="Traditional Arabic"/>
          <w:sz w:val="20"/>
          <w:szCs w:val="20"/>
          <w:rtl/>
        </w:rPr>
        <w:t>الخ)</w:t>
      </w:r>
    </w:p>
    <w:p w14:paraId="098270E6" w14:textId="77777777" w:rsidR="00524059" w:rsidRPr="004651E5" w:rsidRDefault="00524059" w:rsidP="00283B54">
      <w:pPr>
        <w:pStyle w:val="1"/>
        <w:rPr>
          <w:rFonts w:ascii="Traditional Arabic" w:hAnsi="Traditional Arabic" w:cs="Traditional Arabic"/>
        </w:rPr>
      </w:pPr>
      <w:bookmarkStart w:id="19" w:name="_Toc526247388"/>
      <w:bookmarkStart w:id="20" w:name="_Toc337793"/>
    </w:p>
    <w:p w14:paraId="46A47A68" w14:textId="518C2C0B" w:rsidR="004F498B" w:rsidRPr="004651E5" w:rsidRDefault="00393441" w:rsidP="00283B54">
      <w:pPr>
        <w:pStyle w:val="1"/>
        <w:rPr>
          <w:rFonts w:ascii="Traditional Arabic" w:hAnsi="Traditional Arabic" w:cs="Traditional Arabic"/>
        </w:rPr>
      </w:pPr>
      <w:r w:rsidRPr="004651E5">
        <w:rPr>
          <w:rFonts w:ascii="Traditional Arabic" w:hAnsi="Traditional Arabic" w:cs="Traditional Arabic"/>
          <w:rtl/>
        </w:rPr>
        <w:t xml:space="preserve">هـ - </w:t>
      </w:r>
      <w:r w:rsidR="00013764" w:rsidRPr="004651E5">
        <w:rPr>
          <w:rFonts w:ascii="Traditional Arabic" w:hAnsi="Traditional Arabic" w:cs="Traditional Arabic"/>
          <w:rtl/>
        </w:rPr>
        <w:t xml:space="preserve">أنشطة </w:t>
      </w:r>
      <w:r w:rsidR="00F95A87" w:rsidRPr="004651E5">
        <w:rPr>
          <w:rFonts w:ascii="Traditional Arabic" w:hAnsi="Traditional Arabic" w:cs="Traditional Arabic"/>
          <w:rtl/>
        </w:rPr>
        <w:t>الإرشاد</w:t>
      </w:r>
      <w:r w:rsidRPr="004651E5">
        <w:rPr>
          <w:rFonts w:ascii="Traditional Arabic" w:hAnsi="Traditional Arabic" w:cs="Traditional Arabic"/>
          <w:rtl/>
        </w:rPr>
        <w:t xml:space="preserve"> الأكاديمي والدعم </w:t>
      </w:r>
      <w:r w:rsidR="00BA479B" w:rsidRPr="004651E5">
        <w:rPr>
          <w:rFonts w:ascii="Traditional Arabic" w:hAnsi="Traditional Arabic" w:cs="Traditional Arabic"/>
          <w:rtl/>
        </w:rPr>
        <w:t>الطلابي:</w:t>
      </w:r>
      <w:bookmarkEnd w:id="19"/>
      <w:bookmarkEnd w:id="20"/>
    </w:p>
    <w:tbl>
      <w:tblPr>
        <w:tblStyle w:val="af0"/>
        <w:tblW w:w="9640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013764" w:rsidRPr="004651E5" w14:paraId="717993A5" w14:textId="77777777" w:rsidTr="000943D9">
        <w:trPr>
          <w:trHeight w:val="1298"/>
        </w:trPr>
        <w:tc>
          <w:tcPr>
            <w:tcW w:w="9640" w:type="dxa"/>
          </w:tcPr>
          <w:p w14:paraId="3A41EA23" w14:textId="77777777" w:rsidR="00F07B5D" w:rsidRPr="004651E5" w:rsidRDefault="00F07B5D" w:rsidP="009316C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ترتيبات إتاحة أعضاء هيئة التدريس والهيئة التعليمية للاستشارات والإرشاد الأكاديمي الخاص لكل طالب (مع ذكر مقدار الوقت الذي يتوقع أن يتواجد خلاله أعضاء هيئة التدريس لهذا الغرض في كل أسبوع).  </w:t>
            </w:r>
          </w:p>
          <w:p w14:paraId="0DC022F3" w14:textId="77777777" w:rsidR="00F07B5D" w:rsidRPr="004651E5" w:rsidRDefault="00F07B5D" w:rsidP="009316C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وجود أعضاء هيئة التدريس لتقديم المشورة والنصح والإرشاد الأكاديمي للطالب المحتاج لذلك.</w:t>
            </w:r>
          </w:p>
          <w:p w14:paraId="1F097CC7" w14:textId="77777777" w:rsidR="00F07B5D" w:rsidRPr="004651E5" w:rsidRDefault="00F07B5D" w:rsidP="009316C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ست ساعات أسبوعية مفتوحة لكل الطلاب.</w:t>
            </w:r>
          </w:p>
          <w:p w14:paraId="53013C77" w14:textId="4A04901F" w:rsidR="00013764" w:rsidRPr="004651E5" w:rsidRDefault="00F07B5D" w:rsidP="009316C2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تحديد مواعيد إضافية مع الطلاب الذين يحتاجون لذلك خارج نطاق الساعات المكتبية (الموهوبون، الضعفاء</w:t>
            </w:r>
            <w:r w:rsidRPr="004651E5">
              <w:rPr>
                <w:rFonts w:ascii="Traditional Arabic" w:hAnsi="Traditional Arabic" w:cs="Traditional Arabic"/>
                <w:rtl/>
              </w:rPr>
              <w:t>).</w:t>
            </w:r>
          </w:p>
        </w:tc>
      </w:tr>
    </w:tbl>
    <w:p w14:paraId="7A27D507" w14:textId="6524595D" w:rsidR="008F5880" w:rsidRPr="004651E5" w:rsidRDefault="008F5880" w:rsidP="00416FE2">
      <w:pPr>
        <w:bidi/>
        <w:rPr>
          <w:rFonts w:ascii="Traditional Arabic" w:hAnsi="Traditional Arabic" w:cs="Traditional Arabic"/>
          <w:b/>
          <w:bCs/>
          <w:color w:val="C00000"/>
          <w:sz w:val="32"/>
          <w:szCs w:val="32"/>
          <w:lang w:bidi="ar-EG"/>
        </w:rPr>
      </w:pPr>
    </w:p>
    <w:p w14:paraId="3A03EAA2" w14:textId="18B1F5DF" w:rsidR="004F498B" w:rsidRPr="004651E5" w:rsidRDefault="00242CCC" w:rsidP="00283B54">
      <w:pPr>
        <w:pStyle w:val="1"/>
        <w:rPr>
          <w:rFonts w:ascii="Traditional Arabic" w:hAnsi="Traditional Arabic" w:cs="Traditional Arabic"/>
        </w:rPr>
      </w:pPr>
      <w:bookmarkStart w:id="21" w:name="_Toc526247389"/>
      <w:bookmarkStart w:id="22" w:name="_Toc337794"/>
      <w:r w:rsidRPr="004651E5">
        <w:rPr>
          <w:rFonts w:ascii="Traditional Arabic" w:hAnsi="Traditional Arabic" w:cs="Traditional Arabic"/>
          <w:rtl/>
        </w:rPr>
        <w:t xml:space="preserve">و – مصادر التعلم </w:t>
      </w:r>
      <w:r w:rsidR="00BA479B" w:rsidRPr="004651E5">
        <w:rPr>
          <w:rFonts w:ascii="Traditional Arabic" w:hAnsi="Traditional Arabic" w:cs="Traditional Arabic"/>
          <w:rtl/>
        </w:rPr>
        <w:t>والمرافق:</w:t>
      </w:r>
      <w:bookmarkEnd w:id="21"/>
      <w:bookmarkEnd w:id="22"/>
      <w:r w:rsidRPr="004651E5">
        <w:rPr>
          <w:rFonts w:ascii="Traditional Arabic" w:hAnsi="Traditional Arabic" w:cs="Traditional Arabic"/>
          <w:rtl/>
        </w:rPr>
        <w:t xml:space="preserve"> </w:t>
      </w:r>
    </w:p>
    <w:p w14:paraId="1F384387" w14:textId="3EABE9F5" w:rsidR="00242CCC" w:rsidRPr="004651E5" w:rsidRDefault="00823AD8" w:rsidP="00416FE2">
      <w:pPr>
        <w:pStyle w:val="2"/>
        <w:rPr>
          <w:rFonts w:ascii="Traditional Arabic" w:hAnsi="Traditional Arabic" w:cs="Traditional Arabic"/>
          <w:rtl/>
        </w:rPr>
      </w:pPr>
      <w:bookmarkStart w:id="23" w:name="_Toc337795"/>
      <w:r w:rsidRPr="004651E5">
        <w:rPr>
          <w:rFonts w:ascii="Traditional Arabic" w:hAnsi="Traditional Arabic" w:cs="Traditional Arabic"/>
          <w:rtl/>
        </w:rPr>
        <w:t xml:space="preserve">1. </w:t>
      </w:r>
      <w:r w:rsidR="00D25A15" w:rsidRPr="004651E5">
        <w:rPr>
          <w:rFonts w:ascii="Traditional Arabic" w:hAnsi="Traditional Arabic" w:cs="Traditional Arabic"/>
          <w:rtl/>
        </w:rPr>
        <w:t xml:space="preserve">قائمة </w:t>
      </w:r>
      <w:r w:rsidR="00242CCC" w:rsidRPr="004651E5">
        <w:rPr>
          <w:rFonts w:ascii="Traditional Arabic" w:hAnsi="Traditional Arabic" w:cs="Traditional Arabic"/>
          <w:rtl/>
        </w:rPr>
        <w:t xml:space="preserve">مصادر </w:t>
      </w:r>
      <w:r w:rsidR="00BA479B" w:rsidRPr="004651E5">
        <w:rPr>
          <w:rFonts w:ascii="Traditional Arabic" w:hAnsi="Traditional Arabic" w:cs="Traditional Arabic"/>
          <w:rtl/>
        </w:rPr>
        <w:t>التعلم:</w:t>
      </w:r>
      <w:bookmarkEnd w:id="23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5612EC" w:rsidRPr="004651E5" w14:paraId="24602A30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5AEDC3B8" w14:textId="32FFA4BE" w:rsidR="005612EC" w:rsidRPr="004651E5" w:rsidRDefault="005612EC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rtl/>
              </w:rPr>
              <w:t>المرجع الرئيس</w:t>
            </w:r>
            <w:r w:rsidRPr="004651E5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14:paraId="6E7A55AA" w14:textId="0B5CBDA5" w:rsidR="005612EC" w:rsidRPr="004651E5" w:rsidRDefault="009004E7" w:rsidP="009004E7">
            <w:pPr>
              <w:pStyle w:val="af"/>
              <w:numPr>
                <w:ilvl w:val="0"/>
                <w:numId w:val="15"/>
              </w:numPr>
              <w:tabs>
                <w:tab w:val="left" w:pos="1332"/>
              </w:tabs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شرح ابن عقيل على ألفية ابن مالك، ابن عقيل، عبدالله بن عبدالرحمن العقيلي الهمداني: تحقيق: محمد محيي الدين، الناشر: دار التراث –القاهرة، دار مصر للطباعة، سعيد جودة السحار وشركائه، الطبعة: العشرون 1980م.</w:t>
            </w:r>
          </w:p>
        </w:tc>
      </w:tr>
      <w:tr w:rsidR="005612EC" w:rsidRPr="004651E5" w14:paraId="5B62A824" w14:textId="77777777" w:rsidTr="000B5619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183F366D" w14:textId="3B683DA4" w:rsidR="005612EC" w:rsidRPr="004651E5" w:rsidRDefault="005612EC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rtl/>
              </w:rPr>
              <w:t>المراجع المساندة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55F3E572" w14:textId="77777777" w:rsidR="009004E7" w:rsidRPr="004651E5" w:rsidRDefault="009004E7" w:rsidP="009004E7">
            <w:pPr>
              <w:numPr>
                <w:ilvl w:val="0"/>
                <w:numId w:val="13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النحو المصفى , محمد عيد، مكتبة الشباب، القاهرة، 1998م.</w:t>
            </w:r>
          </w:p>
          <w:p w14:paraId="49F8A01D" w14:textId="7A048339" w:rsidR="009004E7" w:rsidRPr="004651E5" w:rsidRDefault="009004E7" w:rsidP="009004E7">
            <w:pPr>
              <w:numPr>
                <w:ilvl w:val="0"/>
                <w:numId w:val="13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القلائد الذهبية في قواعد الألفية ، محمود فجال ، بيروت ، 2008 م .</w:t>
            </w:r>
          </w:p>
          <w:p w14:paraId="6FFD6481" w14:textId="3458B3DB" w:rsidR="005612EC" w:rsidRPr="004651E5" w:rsidRDefault="000833A3" w:rsidP="009004E7">
            <w:pPr>
              <w:numPr>
                <w:ilvl w:val="0"/>
                <w:numId w:val="13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جامع الدروس العربية، لمصطفى الغلاييني.</w:t>
            </w:r>
          </w:p>
          <w:p w14:paraId="35014EA5" w14:textId="77777777" w:rsidR="009004E7" w:rsidRPr="004651E5" w:rsidRDefault="009004E7" w:rsidP="009004E7">
            <w:pPr>
              <w:pStyle w:val="af"/>
              <w:numPr>
                <w:ilvl w:val="0"/>
                <w:numId w:val="13"/>
              </w:numPr>
              <w:tabs>
                <w:tab w:val="left" w:pos="1332"/>
              </w:tabs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النحو الـمُيَسَّر ، تأليف الدكتور محمد خير حلواني ، طباعة ونشر دار المأمون للتراث ، دمشق وبيروت ، الطبعة الأولى ، 1418 ه.</w:t>
            </w:r>
          </w:p>
          <w:p w14:paraId="0E32D4F4" w14:textId="77777777" w:rsidR="009004E7" w:rsidRPr="004651E5" w:rsidRDefault="009004E7" w:rsidP="009004E7">
            <w:pPr>
              <w:pStyle w:val="af"/>
              <w:numPr>
                <w:ilvl w:val="0"/>
                <w:numId w:val="13"/>
              </w:numPr>
              <w:tabs>
                <w:tab w:val="left" w:pos="1332"/>
              </w:tabs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النحو الأساسي لـ  محمد مختار عمر, مصطفى النحاس زهران, محمد حماسة عبد اللطيف، دار الفكر،1997م. </w:t>
            </w:r>
          </w:p>
          <w:p w14:paraId="4F205348" w14:textId="77777777" w:rsidR="009004E7" w:rsidRPr="004651E5" w:rsidRDefault="009004E7" w:rsidP="009004E7">
            <w:pPr>
              <w:pStyle w:val="af"/>
              <w:numPr>
                <w:ilvl w:val="0"/>
                <w:numId w:val="13"/>
              </w:numPr>
              <w:tabs>
                <w:tab w:val="left" w:pos="1332"/>
              </w:tabs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النحو الوافي : عباس حسن ، دار المعارف، القاهرة، 1960م.</w:t>
            </w:r>
          </w:p>
          <w:p w14:paraId="2627C54D" w14:textId="77777777" w:rsidR="009004E7" w:rsidRPr="004651E5" w:rsidRDefault="009004E7" w:rsidP="009004E7">
            <w:pPr>
              <w:pStyle w:val="af"/>
              <w:numPr>
                <w:ilvl w:val="0"/>
                <w:numId w:val="13"/>
              </w:numPr>
              <w:tabs>
                <w:tab w:val="left" w:pos="1332"/>
              </w:tabs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النحو التطبيقي : عبده الراجحي، مكتبة المعارف، 1999م</w:t>
            </w:r>
          </w:p>
          <w:p w14:paraId="5EC8F423" w14:textId="77777777" w:rsidR="009004E7" w:rsidRPr="004651E5" w:rsidRDefault="009004E7" w:rsidP="009004E7">
            <w:pPr>
              <w:pStyle w:val="af"/>
              <w:numPr>
                <w:ilvl w:val="0"/>
                <w:numId w:val="13"/>
              </w:numPr>
              <w:tabs>
                <w:tab w:val="left" w:pos="1332"/>
              </w:tabs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التدريبات اللغوية والقواعد النحوية : أحمد مختار عمر وآخرون، مطبوعات جامعة الكويت، 1999م.</w:t>
            </w:r>
          </w:p>
          <w:p w14:paraId="5E4AC266" w14:textId="77777777" w:rsidR="009004E7" w:rsidRPr="004651E5" w:rsidRDefault="009004E7" w:rsidP="009004E7">
            <w:pPr>
              <w:pStyle w:val="af"/>
              <w:numPr>
                <w:ilvl w:val="0"/>
                <w:numId w:val="13"/>
              </w:numPr>
              <w:tabs>
                <w:tab w:val="left" w:pos="1332"/>
              </w:tabs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دراسات لأسلوب القرآن الكريم . عبد الخالق عضيمة، دار الحديث، القاهرة </w:t>
            </w:r>
          </w:p>
          <w:p w14:paraId="75109B2B" w14:textId="77777777" w:rsidR="009004E7" w:rsidRPr="004651E5" w:rsidRDefault="009004E7" w:rsidP="009004E7">
            <w:pPr>
              <w:pStyle w:val="af"/>
              <w:numPr>
                <w:ilvl w:val="0"/>
                <w:numId w:val="13"/>
              </w:numPr>
              <w:tabs>
                <w:tab w:val="left" w:pos="1332"/>
              </w:tabs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إعراب القرآن وبيانه . محيي الدين درويش، دار ابن كثير - دار الإرشاد، 1992م،</w:t>
            </w:r>
          </w:p>
          <w:p w14:paraId="191DB1D7" w14:textId="77777777" w:rsidR="009004E7" w:rsidRPr="004651E5" w:rsidRDefault="009004E7" w:rsidP="009004E7">
            <w:pPr>
              <w:pStyle w:val="af"/>
              <w:numPr>
                <w:ilvl w:val="0"/>
                <w:numId w:val="13"/>
              </w:numPr>
              <w:tabs>
                <w:tab w:val="left" w:pos="1332"/>
              </w:tabs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الجدول في إعراب القرآن . محمود الصافي، دار الرشيد مؤسسة الإيمان - دمشق الطبعة: الرابعة، 1418</w:t>
            </w:r>
          </w:p>
          <w:p w14:paraId="4C17B5E9" w14:textId="3DE5EDA1" w:rsidR="000833A3" w:rsidRPr="004651E5" w:rsidRDefault="009004E7" w:rsidP="009004E7">
            <w:pPr>
              <w:pStyle w:val="af"/>
              <w:numPr>
                <w:ilvl w:val="0"/>
                <w:numId w:val="13"/>
              </w:numPr>
              <w:tabs>
                <w:tab w:val="left" w:pos="1332"/>
              </w:tabs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إعراب الحديث النبوي . لأبي البقاء العكبري، تحقيق عبد الاله نبهان، مجمع اللغة العربية بدمشق، الثانية،1986م.</w:t>
            </w:r>
          </w:p>
        </w:tc>
      </w:tr>
      <w:tr w:rsidR="005612EC" w:rsidRPr="004651E5" w14:paraId="74D0478D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72D95F1E" w14:textId="38B8739E" w:rsidR="005612EC" w:rsidRPr="004651E5" w:rsidRDefault="005612EC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المصادر الإلكترونية</w:t>
            </w:r>
          </w:p>
        </w:tc>
        <w:tc>
          <w:tcPr>
            <w:tcW w:w="6968" w:type="dxa"/>
            <w:vAlign w:val="center"/>
          </w:tcPr>
          <w:p w14:paraId="7B306E4F" w14:textId="4459E8AC" w:rsidR="009004E7" w:rsidRPr="004651E5" w:rsidRDefault="009004E7" w:rsidP="009004E7">
            <w:pPr>
              <w:pStyle w:val="af"/>
              <w:bidi/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0C04CDCE" w14:textId="77777777" w:rsidR="009004E7" w:rsidRPr="004651E5" w:rsidRDefault="009004E7" w:rsidP="009004E7">
            <w:pPr>
              <w:pStyle w:val="af"/>
              <w:numPr>
                <w:ilvl w:val="0"/>
                <w:numId w:val="14"/>
              </w:numPr>
              <w:tabs>
                <w:tab w:val="left" w:pos="1332"/>
              </w:tabs>
              <w:bidi/>
              <w:ind w:left="1048" w:hanging="425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الجمعية العلمية السعودية للغة العربية</w:t>
            </w:r>
          </w:p>
          <w:p w14:paraId="1822ED46" w14:textId="29DA8D29" w:rsidR="005612EC" w:rsidRPr="004651E5" w:rsidRDefault="009004E7" w:rsidP="004651E5">
            <w:pPr>
              <w:pStyle w:val="af"/>
              <w:bidi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651E5">
              <w:rPr>
                <w:rStyle w:val="Hyperlink"/>
                <w:rFonts w:ascii="Traditional Arabic" w:hAnsi="Traditional Arabic" w:cs="Traditional Arabic"/>
              </w:rPr>
              <w:t>http://www.imamu.edu.sa/arabiyah</w:t>
            </w:r>
          </w:p>
        </w:tc>
      </w:tr>
      <w:tr w:rsidR="005612EC" w:rsidRPr="004651E5" w14:paraId="569C3E96" w14:textId="77777777" w:rsidTr="000B5619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7555E7A0" w14:textId="7A55FCB0" w:rsidR="005612EC" w:rsidRPr="004651E5" w:rsidRDefault="005612EC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rtl/>
              </w:rPr>
              <w:t xml:space="preserve">أخرى 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7BA3EB9E" w14:textId="183A1561" w:rsidR="005612EC" w:rsidRPr="004651E5" w:rsidRDefault="00234D3F" w:rsidP="004651E5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•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ab/>
              <w:t>أقراص ممغنطة (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CD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الموسوعة النحوية</w:t>
            </w:r>
          </w:p>
        </w:tc>
      </w:tr>
    </w:tbl>
    <w:p w14:paraId="52F88B51" w14:textId="77777777" w:rsidR="004578BB" w:rsidRPr="004651E5" w:rsidRDefault="004578BB" w:rsidP="00416FE2">
      <w:pPr>
        <w:pStyle w:val="2"/>
        <w:rPr>
          <w:rFonts w:ascii="Traditional Arabic" w:hAnsi="Traditional Arabic" w:cs="Traditional Arabic"/>
          <w:sz w:val="14"/>
          <w:szCs w:val="14"/>
          <w:rtl/>
        </w:rPr>
      </w:pPr>
      <w:bookmarkStart w:id="24" w:name="_Toc526247390"/>
    </w:p>
    <w:p w14:paraId="429BD8BD" w14:textId="2F7FC014" w:rsidR="00014DE6" w:rsidRPr="004651E5" w:rsidRDefault="00823AD8" w:rsidP="00416FE2">
      <w:pPr>
        <w:pStyle w:val="2"/>
        <w:rPr>
          <w:rFonts w:ascii="Traditional Arabic" w:hAnsi="Traditional Arabic" w:cs="Traditional Arabic"/>
        </w:rPr>
      </w:pPr>
      <w:bookmarkStart w:id="25" w:name="_Toc337796"/>
      <w:r w:rsidRPr="004651E5">
        <w:rPr>
          <w:rFonts w:ascii="Traditional Arabic" w:hAnsi="Traditional Arabic" w:cs="Traditional Arabic"/>
          <w:rtl/>
        </w:rPr>
        <w:t xml:space="preserve">2. </w:t>
      </w:r>
      <w:r w:rsidR="003C307F" w:rsidRPr="004651E5">
        <w:rPr>
          <w:rFonts w:ascii="Traditional Arabic" w:hAnsi="Traditional Arabic" w:cs="Traditional Arabic"/>
          <w:rtl/>
        </w:rPr>
        <w:t xml:space="preserve">المرافق والتجهيزات </w:t>
      </w:r>
      <w:r w:rsidR="00BA479B" w:rsidRPr="004651E5">
        <w:rPr>
          <w:rFonts w:ascii="Traditional Arabic" w:hAnsi="Traditional Arabic" w:cs="Traditional Arabic"/>
          <w:rtl/>
        </w:rPr>
        <w:t>المطلوبة:</w:t>
      </w:r>
      <w:bookmarkEnd w:id="24"/>
      <w:bookmarkEnd w:id="25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0F1A12" w:rsidRPr="004651E5" w14:paraId="2B99FFB3" w14:textId="77777777" w:rsidTr="000B5619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3EE98B8" w14:textId="24015142" w:rsidR="000F1A12" w:rsidRPr="004651E5" w:rsidRDefault="003C307F" w:rsidP="00416FE2">
            <w:pPr>
              <w:bidi/>
              <w:jc w:val="center"/>
              <w:rPr>
                <w:rFonts w:ascii="Traditional Arabic" w:hAnsi="Traditional Arabic" w:cs="Traditional Arabic"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65988C" w14:textId="793C731A" w:rsidR="000F1A12" w:rsidRPr="004651E5" w:rsidRDefault="00462696" w:rsidP="00416FE2">
            <w:pPr>
              <w:bidi/>
              <w:jc w:val="center"/>
              <w:rPr>
                <w:rFonts w:ascii="Traditional Arabic" w:hAnsi="Traditional Arabic" w:cs="Traditional Arabic"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DE3C6D" w:rsidRPr="004651E5" w14:paraId="3248C2F9" w14:textId="77777777" w:rsidTr="00FC124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2D45889" w14:textId="2FAC6D51" w:rsidR="00DE3C6D" w:rsidRPr="004651E5" w:rsidRDefault="003C307F" w:rsidP="00416FE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المرافق</w:t>
            </w:r>
          </w:p>
          <w:p w14:paraId="4DF34719" w14:textId="351565B1" w:rsidR="00DE3C6D" w:rsidRPr="004651E5" w:rsidRDefault="00BA479B" w:rsidP="00416FE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(</w:t>
            </w:r>
            <w:r w:rsidR="00C36A18" w:rsidRPr="004651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القاعات</w:t>
            </w:r>
            <w:r w:rsidR="003C307F" w:rsidRPr="004651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الدراسية، المختبرات، قاعات</w:t>
            </w:r>
            <w:r w:rsidR="003C307F" w:rsidRPr="004651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العرض</w:t>
            </w:r>
            <w:r w:rsidR="00C36A18" w:rsidRPr="004651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، قاعات المحاكاة</w:t>
            </w:r>
            <w:r w:rsidR="003C307F" w:rsidRPr="004651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... 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1A2A6CB" w14:textId="4B21908D" w:rsidR="00EA5796" w:rsidRPr="004651E5" w:rsidRDefault="00EA5796" w:rsidP="00EA579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- المباني (قاعات المحاضرات، والمختبرات، وقاعات العرض، والمعامل، وغيرها)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:</w:t>
            </w:r>
          </w:p>
          <w:p w14:paraId="47E57B62" w14:textId="77777777" w:rsidR="00EA5796" w:rsidRPr="004651E5" w:rsidRDefault="00EA5796" w:rsidP="00EA579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-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أشرطة ممغنطة، وأقراص مضغوطة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.</w:t>
            </w:r>
          </w:p>
          <w:p w14:paraId="49BB3CF0" w14:textId="77777777" w:rsidR="00EA5796" w:rsidRPr="004651E5" w:rsidRDefault="00EA5796" w:rsidP="00EA579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 xml:space="preserve">- 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مختبرات صوتية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.</w:t>
            </w:r>
          </w:p>
          <w:p w14:paraId="2F1D90F7" w14:textId="77777777" w:rsidR="00EA5796" w:rsidRPr="004651E5" w:rsidRDefault="00EA5796" w:rsidP="00EA579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-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أجهزة عرض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.</w:t>
            </w:r>
          </w:p>
          <w:p w14:paraId="1C4F1C0A" w14:textId="77777777" w:rsidR="00EA5796" w:rsidRPr="004651E5" w:rsidRDefault="00EA5796" w:rsidP="00EA579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-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برامج تعليمية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.</w:t>
            </w:r>
          </w:p>
          <w:p w14:paraId="08FB7875" w14:textId="21F369FA" w:rsidR="00DE3C6D" w:rsidRPr="004651E5" w:rsidRDefault="00EA5796" w:rsidP="00EA579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-مكتبات مصغرة تحوي المراجع الأساسية.</w:t>
            </w:r>
          </w:p>
        </w:tc>
      </w:tr>
      <w:tr w:rsidR="00DE3C6D" w:rsidRPr="004651E5" w14:paraId="466B5979" w14:textId="77777777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B78E7D" w14:textId="1F18ADC6" w:rsidR="00DE3C6D" w:rsidRPr="004651E5" w:rsidRDefault="00EE2DF8" w:rsidP="00416FE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التجهيزات</w:t>
            </w:r>
            <w:r w:rsidR="003C307F" w:rsidRPr="004651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التقنية</w:t>
            </w:r>
          </w:p>
          <w:p w14:paraId="2C6C9337" w14:textId="3F678A7C" w:rsidR="003C307F" w:rsidRPr="004651E5" w:rsidRDefault="00BA479B" w:rsidP="00416FE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(جهاز</w:t>
            </w:r>
            <w:r w:rsidR="003C307F" w:rsidRPr="004651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عرض 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البيانات،</w:t>
            </w:r>
            <w:r w:rsidR="003C307F" w:rsidRPr="004651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السبورة 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الذكية،</w:t>
            </w:r>
            <w:r w:rsidR="003C307F" w:rsidRPr="004651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08439E" w14:textId="77777777" w:rsidR="00DE3C6D" w:rsidRPr="004651E5" w:rsidRDefault="003575F1" w:rsidP="00416FE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•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ab/>
              <w:t>معمل الحاسب الآلي يجب ألا تقل سعته عن25 مقعدًا وينبغي توفير مالا يقل عن 4 معامل في القسم مزودة بأقراص مضغوطة.</w:t>
            </w:r>
            <w:r w:rsidR="00F07B5D" w:rsidRPr="004651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.</w:t>
            </w:r>
          </w:p>
          <w:p w14:paraId="5C5866C4" w14:textId="7C1701C0" w:rsidR="00EA5796" w:rsidRPr="004651E5" w:rsidRDefault="00EA5796" w:rsidP="00EA579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rtl/>
              </w:rPr>
              <w:t>السبورة الذكية.</w:t>
            </w:r>
          </w:p>
        </w:tc>
      </w:tr>
      <w:tr w:rsidR="00DE3C6D" w:rsidRPr="004651E5" w14:paraId="14EDB074" w14:textId="77777777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361349E" w14:textId="26C6A251" w:rsidR="00DE3C6D" w:rsidRPr="004651E5" w:rsidRDefault="00EE2DF8" w:rsidP="00416FE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تجهيزات</w:t>
            </w:r>
            <w:r w:rsidR="003C307F" w:rsidRPr="004651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="00CB5325" w:rsidRPr="004651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أخرى (</w:t>
            </w:r>
            <w:r w:rsidR="007679FA" w:rsidRPr="004651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277B903" w14:textId="77777777" w:rsidR="00EA5796" w:rsidRPr="004651E5" w:rsidRDefault="00EA5796" w:rsidP="00EA579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يرامج تدريب في إعراب فصيح الكلام</w:t>
            </w:r>
            <w:r w:rsidRPr="004651E5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.</w:t>
            </w:r>
          </w:p>
          <w:p w14:paraId="432C48B2" w14:textId="36016FF2" w:rsidR="00EA5796" w:rsidRPr="004651E5" w:rsidRDefault="00EA5796" w:rsidP="00EA579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-أفلام تسجيلية، فيديو، تلفاز في قاعات مجهزة للتدريب والتطبيق.</w:t>
            </w:r>
          </w:p>
        </w:tc>
      </w:tr>
    </w:tbl>
    <w:p w14:paraId="1D5F39BF" w14:textId="0456FE48" w:rsidR="00416FE2" w:rsidRPr="004651E5" w:rsidRDefault="00416FE2" w:rsidP="00283B54">
      <w:pPr>
        <w:pStyle w:val="1"/>
        <w:rPr>
          <w:rFonts w:ascii="Traditional Arabic" w:hAnsi="Traditional Arabic" w:cs="Traditional Arabic"/>
          <w:sz w:val="18"/>
          <w:szCs w:val="18"/>
          <w:rtl/>
        </w:rPr>
      </w:pPr>
      <w:bookmarkStart w:id="26" w:name="_Toc526247391"/>
      <w:bookmarkStart w:id="27" w:name="_Toc337797"/>
    </w:p>
    <w:p w14:paraId="4CF92234" w14:textId="513661DC" w:rsidR="008D51D6" w:rsidRPr="004651E5" w:rsidRDefault="003C307F" w:rsidP="00524059">
      <w:pPr>
        <w:pStyle w:val="1"/>
        <w:rPr>
          <w:rFonts w:ascii="Traditional Arabic" w:hAnsi="Traditional Arabic" w:cs="Traditional Arabic"/>
          <w:rtl/>
        </w:rPr>
      </w:pPr>
      <w:r w:rsidRPr="004651E5">
        <w:rPr>
          <w:rFonts w:ascii="Traditional Arabic" w:hAnsi="Traditional Arabic" w:cs="Traditional Arabic"/>
          <w:rtl/>
        </w:rPr>
        <w:t xml:space="preserve">ز. </w:t>
      </w:r>
      <w:r w:rsidR="00656272" w:rsidRPr="004651E5">
        <w:rPr>
          <w:rFonts w:ascii="Traditional Arabic" w:hAnsi="Traditional Arabic" w:cs="Traditional Arabic"/>
          <w:rtl/>
        </w:rPr>
        <w:t>تقويم</w:t>
      </w:r>
      <w:r w:rsidRPr="004651E5">
        <w:rPr>
          <w:rFonts w:ascii="Traditional Arabic" w:hAnsi="Traditional Arabic" w:cs="Traditional Arabic"/>
          <w:rtl/>
        </w:rPr>
        <w:t xml:space="preserve"> جودة </w:t>
      </w:r>
      <w:r w:rsidR="00656272" w:rsidRPr="004651E5">
        <w:rPr>
          <w:rFonts w:ascii="Traditional Arabic" w:hAnsi="Traditional Arabic" w:cs="Traditional Arabic"/>
          <w:rtl/>
        </w:rPr>
        <w:t>ا</w:t>
      </w:r>
      <w:r w:rsidR="00BA479B" w:rsidRPr="004651E5">
        <w:rPr>
          <w:rFonts w:ascii="Traditional Arabic" w:hAnsi="Traditional Arabic" w:cs="Traditional Arabic"/>
          <w:rtl/>
        </w:rPr>
        <w:t>لمقرر:</w:t>
      </w:r>
      <w:bookmarkEnd w:id="26"/>
      <w:bookmarkEnd w:id="27"/>
    </w:p>
    <w:tbl>
      <w:tblPr>
        <w:tblStyle w:val="af0"/>
        <w:bidiVisual/>
        <w:tblW w:w="9571" w:type="dxa"/>
        <w:tblInd w:w="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C55E75" w:rsidRPr="004651E5" w14:paraId="59C3971A" w14:textId="77777777" w:rsidTr="00A30818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3D644D" w14:textId="7ADEBEE2" w:rsidR="00C55E75" w:rsidRPr="004651E5" w:rsidRDefault="008D51D6" w:rsidP="00416FE2">
            <w:p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43DD5EF" w14:textId="5CAE21C6" w:rsidR="00C55E75" w:rsidRPr="004651E5" w:rsidRDefault="008D51D6" w:rsidP="00416FE2">
            <w:pPr>
              <w:bidi/>
              <w:jc w:val="center"/>
              <w:rPr>
                <w:rFonts w:ascii="Traditional Arabic" w:hAnsi="Traditional Arabic" w:cs="Traditional Arabic"/>
                <w:lang w:bidi="ar-EG"/>
              </w:rPr>
            </w:pPr>
            <w:bookmarkStart w:id="28" w:name="_Hlk523738999"/>
            <w:r w:rsidRPr="004651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المقيم</w:t>
            </w:r>
            <w:bookmarkEnd w:id="28"/>
            <w:r w:rsidR="00D06951" w:rsidRPr="004651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3450453" w14:textId="2476F39C" w:rsidR="00C55E75" w:rsidRPr="004651E5" w:rsidRDefault="008D51D6" w:rsidP="00416FE2">
            <w:p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طرق الت</w:t>
            </w:r>
            <w:r w:rsidR="00721FE0" w:rsidRPr="004651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قي</w:t>
            </w:r>
            <w:r w:rsidRPr="004651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يم</w:t>
            </w:r>
          </w:p>
        </w:tc>
      </w:tr>
      <w:tr w:rsidR="008C42F6" w:rsidRPr="004651E5" w14:paraId="493EFCA2" w14:textId="77777777" w:rsidTr="00A30818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88AE11" w14:textId="15A85E12" w:rsidR="008C42F6" w:rsidRPr="004651E5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bookmarkStart w:id="29" w:name="_Hlk513021635"/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2D959A" w14:textId="77777777" w:rsidR="008C42F6" w:rsidRPr="004651E5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عضو هيئة التدريس </w:t>
            </w:r>
          </w:p>
          <w:p w14:paraId="798A920C" w14:textId="2AD13693" w:rsidR="008C42F6" w:rsidRPr="004651E5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لجنة تنسيق المقررات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727622C" w14:textId="77777777" w:rsidR="008C42F6" w:rsidRPr="004651E5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تصحيح أسئلة الاختبارات الفصلية ومناقشة الحلول.</w:t>
            </w:r>
          </w:p>
          <w:p w14:paraId="7CEDF15F" w14:textId="77777777" w:rsidR="008C42F6" w:rsidRPr="004651E5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تصحيح الواجبات ومناقشتها.</w:t>
            </w:r>
          </w:p>
          <w:p w14:paraId="4F51BCFA" w14:textId="77777777" w:rsidR="008C42F6" w:rsidRPr="004651E5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تصحيح المقالات القصيرة أو الطويلة.</w:t>
            </w:r>
          </w:p>
          <w:p w14:paraId="0DCB9937" w14:textId="77777777" w:rsidR="008C42F6" w:rsidRPr="004651E5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حلقات النقاش</w:t>
            </w:r>
          </w:p>
          <w:p w14:paraId="5411C853" w14:textId="56C19704" w:rsidR="008C42F6" w:rsidRPr="004651E5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ورش العمل </w:t>
            </w:r>
          </w:p>
        </w:tc>
      </w:tr>
      <w:tr w:rsidR="008C42F6" w:rsidRPr="004651E5" w14:paraId="7C0C879C" w14:textId="77777777" w:rsidTr="00A30818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6E9C96" w14:textId="5BCB4B98" w:rsidR="008C42F6" w:rsidRPr="004651E5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فاعلية طرق تقويم الطلاب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79CFC6" w14:textId="211FE993" w:rsidR="008C42F6" w:rsidRPr="004651E5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لجنة الجودة 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24E25B" w14:textId="605080B2" w:rsidR="008C42F6" w:rsidRPr="004651E5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استطلاع </w:t>
            </w:r>
          </w:p>
        </w:tc>
      </w:tr>
      <w:tr w:rsidR="008C42F6" w:rsidRPr="004651E5" w14:paraId="6B733EFA" w14:textId="77777777" w:rsidTr="00A30818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BB619D" w14:textId="4C069183" w:rsidR="008C42F6" w:rsidRPr="004651E5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مدى تحصيل مخرجات التعلم للمقرر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9C73EA" w14:textId="66111DA4" w:rsidR="008C42F6" w:rsidRPr="004651E5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الطلبة، أعضاء هيئة التدريس، قيادات البرنامج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9AB1BCF" w14:textId="77777777" w:rsidR="008C42F6" w:rsidRPr="004651E5" w:rsidRDefault="008C42F6" w:rsidP="008C42F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1ـ الاختبارات الشهرية.</w:t>
            </w:r>
          </w:p>
          <w:p w14:paraId="74569802" w14:textId="77777777" w:rsidR="008C42F6" w:rsidRPr="004651E5" w:rsidRDefault="008C42F6" w:rsidP="008C42F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2 ـ الأسئلة الشفوية.</w:t>
            </w:r>
          </w:p>
          <w:p w14:paraId="39126D54" w14:textId="77777777" w:rsidR="008C42F6" w:rsidRPr="004651E5" w:rsidRDefault="008C42F6" w:rsidP="008C42F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3 ـ التقويم المستمر.</w:t>
            </w:r>
          </w:p>
          <w:p w14:paraId="1F17B479" w14:textId="12F8F8E0" w:rsidR="008C42F6" w:rsidRPr="004651E5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4651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4 ـالقيام بواجبات إضافية أو أساسية.</w:t>
            </w:r>
          </w:p>
        </w:tc>
      </w:tr>
    </w:tbl>
    <w:p w14:paraId="2FC9F451" w14:textId="4F7005A4" w:rsidR="00032DDD" w:rsidRPr="004651E5" w:rsidRDefault="008D51D6" w:rsidP="00416FE2">
      <w:pPr>
        <w:bidi/>
        <w:rPr>
          <w:rFonts w:ascii="Traditional Arabic" w:hAnsi="Traditional Arabic" w:cs="Traditional Arabic"/>
          <w:color w:val="C00000"/>
          <w:sz w:val="20"/>
          <w:szCs w:val="20"/>
          <w:rtl/>
          <w:lang w:bidi="ar-EG"/>
        </w:rPr>
      </w:pPr>
      <w:bookmarkStart w:id="30" w:name="_Toc521326972"/>
      <w:bookmarkEnd w:id="29"/>
      <w:r w:rsidRPr="004651E5">
        <w:rPr>
          <w:rFonts w:ascii="Traditional Arabic" w:hAnsi="Traditional Arabic" w:cs="Traditional Arabic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4651E5">
        <w:rPr>
          <w:rFonts w:ascii="Traditional Arabic" w:hAnsi="Traditional Arabic" w:cs="Traditional Arabic"/>
          <w:sz w:val="20"/>
          <w:szCs w:val="20"/>
          <w:rtl/>
          <w:lang w:bidi="ar-EG"/>
        </w:rPr>
        <w:t>(مثل.</w:t>
      </w:r>
      <w:r w:rsidRPr="004651E5">
        <w:rPr>
          <w:rFonts w:ascii="Traditional Arabic" w:hAnsi="Traditional Arabic" w:cs="Traditional Arabic"/>
          <w:sz w:val="20"/>
          <w:szCs w:val="20"/>
          <w:rtl/>
          <w:lang w:bidi="ar-EG"/>
        </w:rPr>
        <w:t xml:space="preserve"> فاعلية التدريس</w:t>
      </w:r>
      <w:r w:rsidR="0080084F" w:rsidRPr="004651E5">
        <w:rPr>
          <w:rFonts w:ascii="Traditional Arabic" w:hAnsi="Traditional Arabic" w:cs="Traditional Arabic"/>
          <w:sz w:val="20"/>
          <w:szCs w:val="20"/>
          <w:rtl/>
          <w:lang w:bidi="ar-EG"/>
        </w:rPr>
        <w:t xml:space="preserve">، </w:t>
      </w:r>
      <w:r w:rsidR="00C45459" w:rsidRPr="004651E5">
        <w:rPr>
          <w:rFonts w:ascii="Traditional Arabic" w:hAnsi="Traditional Arabic" w:cs="Traditional Arabic"/>
          <w:sz w:val="20"/>
          <w:szCs w:val="20"/>
          <w:rtl/>
          <w:lang w:bidi="ar-EG"/>
        </w:rPr>
        <w:t xml:space="preserve">فاعلة طرق تقييم الطلاب، مدى تحصيل </w:t>
      </w:r>
      <w:r w:rsidRPr="004651E5">
        <w:rPr>
          <w:rFonts w:ascii="Traditional Arabic" w:hAnsi="Traditional Arabic" w:cs="Traditional Arabic"/>
          <w:sz w:val="20"/>
          <w:szCs w:val="20"/>
          <w:rtl/>
          <w:lang w:bidi="ar-EG"/>
        </w:rPr>
        <w:t xml:space="preserve">مخرجات التعلم </w:t>
      </w:r>
      <w:r w:rsidR="00BA479B" w:rsidRPr="004651E5">
        <w:rPr>
          <w:rFonts w:ascii="Traditional Arabic" w:hAnsi="Traditional Arabic" w:cs="Traditional Arabic"/>
          <w:sz w:val="20"/>
          <w:szCs w:val="20"/>
          <w:rtl/>
          <w:lang w:bidi="ar-EG"/>
        </w:rPr>
        <w:t>للمقرر،</w:t>
      </w:r>
      <w:r w:rsidRPr="004651E5">
        <w:rPr>
          <w:rFonts w:ascii="Traditional Arabic" w:hAnsi="Traditional Arabic" w:cs="Traditional Arabic"/>
          <w:sz w:val="20"/>
          <w:szCs w:val="20"/>
          <w:rtl/>
          <w:lang w:bidi="ar-EG"/>
        </w:rPr>
        <w:t xml:space="preserve"> مصادر التعلم ... </w:t>
      </w:r>
      <w:r w:rsidR="00BA479B" w:rsidRPr="004651E5">
        <w:rPr>
          <w:rFonts w:ascii="Traditional Arabic" w:hAnsi="Traditional Arabic" w:cs="Traditional Arabic"/>
          <w:sz w:val="20"/>
          <w:szCs w:val="20"/>
          <w:rtl/>
          <w:lang w:bidi="ar-EG"/>
        </w:rPr>
        <w:t>إلخ)</w:t>
      </w:r>
    </w:p>
    <w:p w14:paraId="09616B3E" w14:textId="7D5D831E" w:rsidR="008D51D6" w:rsidRPr="004651E5" w:rsidRDefault="008D51D6" w:rsidP="00416FE2">
      <w:pPr>
        <w:bidi/>
        <w:rPr>
          <w:rFonts w:ascii="Traditional Arabic" w:hAnsi="Traditional Arabic" w:cs="Traditional Arabic"/>
          <w:sz w:val="20"/>
          <w:szCs w:val="20"/>
          <w:rtl/>
          <w:lang w:bidi="ar-EG"/>
        </w:rPr>
      </w:pPr>
      <w:bookmarkStart w:id="31" w:name="_Hlk536011140"/>
      <w:r w:rsidRPr="004651E5">
        <w:rPr>
          <w:rFonts w:ascii="Traditional Arabic" w:hAnsi="Traditional Arabic" w:cs="Traditional Arabic"/>
          <w:color w:val="C00000"/>
          <w:sz w:val="20"/>
          <w:szCs w:val="20"/>
          <w:rtl/>
          <w:lang w:bidi="ar-EG"/>
        </w:rPr>
        <w:t>المقيم</w:t>
      </w:r>
      <w:r w:rsidR="00D06951" w:rsidRPr="004651E5">
        <w:rPr>
          <w:rFonts w:ascii="Traditional Arabic" w:hAnsi="Traditional Arabic" w:cs="Traditional Arabic"/>
          <w:color w:val="C00000"/>
          <w:sz w:val="20"/>
          <w:szCs w:val="20"/>
          <w:rtl/>
          <w:lang w:bidi="ar-EG"/>
        </w:rPr>
        <w:t>ون</w:t>
      </w:r>
      <w:r w:rsidRPr="004651E5">
        <w:rPr>
          <w:rFonts w:ascii="Traditional Arabic" w:hAnsi="Traditional Arabic" w:cs="Traditional Arabic"/>
          <w:color w:val="C00000"/>
          <w:sz w:val="20"/>
          <w:szCs w:val="20"/>
          <w:rtl/>
          <w:lang w:bidi="ar-EG"/>
        </w:rPr>
        <w:t xml:space="preserve"> </w:t>
      </w:r>
      <w:r w:rsidR="00F95A87" w:rsidRPr="004651E5">
        <w:rPr>
          <w:rFonts w:ascii="Traditional Arabic" w:hAnsi="Traditional Arabic" w:cs="Traditional Arabic"/>
          <w:sz w:val="20"/>
          <w:szCs w:val="20"/>
          <w:rtl/>
          <w:lang w:bidi="ar-EG"/>
        </w:rPr>
        <w:t>(الطلبة،</w:t>
      </w:r>
      <w:r w:rsidRPr="004651E5">
        <w:rPr>
          <w:rFonts w:ascii="Traditional Arabic" w:hAnsi="Traditional Arabic" w:cs="Traditional Arabic"/>
          <w:sz w:val="20"/>
          <w:szCs w:val="20"/>
          <w:rtl/>
          <w:lang w:bidi="ar-EG"/>
        </w:rPr>
        <w:t xml:space="preserve"> أعضاء هيئة </w:t>
      </w:r>
      <w:r w:rsidR="00F95A87" w:rsidRPr="004651E5">
        <w:rPr>
          <w:rFonts w:ascii="Traditional Arabic" w:hAnsi="Traditional Arabic" w:cs="Traditional Arabic"/>
          <w:sz w:val="20"/>
          <w:szCs w:val="20"/>
          <w:rtl/>
          <w:lang w:bidi="ar-EG"/>
        </w:rPr>
        <w:t>التدريس،</w:t>
      </w:r>
      <w:r w:rsidRPr="004651E5">
        <w:rPr>
          <w:rFonts w:ascii="Traditional Arabic" w:hAnsi="Traditional Arabic" w:cs="Traditional Arabic"/>
          <w:sz w:val="20"/>
          <w:szCs w:val="20"/>
          <w:rtl/>
          <w:lang w:bidi="ar-EG"/>
        </w:rPr>
        <w:t xml:space="preserve"> قيادات </w:t>
      </w:r>
      <w:r w:rsidR="00F95A87" w:rsidRPr="004651E5">
        <w:rPr>
          <w:rFonts w:ascii="Traditional Arabic" w:hAnsi="Traditional Arabic" w:cs="Traditional Arabic"/>
          <w:sz w:val="20"/>
          <w:szCs w:val="20"/>
          <w:rtl/>
          <w:lang w:bidi="ar-EG"/>
        </w:rPr>
        <w:t>البرنامج،</w:t>
      </w:r>
      <w:r w:rsidRPr="004651E5">
        <w:rPr>
          <w:rFonts w:ascii="Traditional Arabic" w:hAnsi="Traditional Arabic" w:cs="Traditional Arabic"/>
          <w:sz w:val="20"/>
          <w:szCs w:val="20"/>
          <w:rtl/>
          <w:lang w:bidi="ar-EG"/>
        </w:rPr>
        <w:t xml:space="preserve"> المراجع الن</w:t>
      </w:r>
      <w:r w:rsidR="008A257B" w:rsidRPr="004651E5">
        <w:rPr>
          <w:rFonts w:ascii="Traditional Arabic" w:hAnsi="Traditional Arabic" w:cs="Traditional Arabic"/>
          <w:sz w:val="20"/>
          <w:szCs w:val="20"/>
          <w:rtl/>
          <w:lang w:bidi="ar-EG"/>
        </w:rPr>
        <w:t>ظ</w:t>
      </w:r>
      <w:r w:rsidRPr="004651E5">
        <w:rPr>
          <w:rFonts w:ascii="Traditional Arabic" w:hAnsi="Traditional Arabic" w:cs="Traditional Arabic"/>
          <w:sz w:val="20"/>
          <w:szCs w:val="20"/>
          <w:rtl/>
          <w:lang w:bidi="ar-EG"/>
        </w:rPr>
        <w:t>ير</w:t>
      </w:r>
      <w:r w:rsidR="00985CFE" w:rsidRPr="004651E5">
        <w:rPr>
          <w:rFonts w:ascii="Traditional Arabic" w:hAnsi="Traditional Arabic" w:cs="Traditional Arabic"/>
          <w:sz w:val="20"/>
          <w:szCs w:val="20"/>
          <w:rtl/>
          <w:lang w:bidi="ar-EG"/>
        </w:rPr>
        <w:t>،</w:t>
      </w:r>
      <w:r w:rsidRPr="004651E5">
        <w:rPr>
          <w:rFonts w:ascii="Traditional Arabic" w:hAnsi="Traditional Arabic" w:cs="Traditional Arabic"/>
          <w:sz w:val="20"/>
          <w:szCs w:val="20"/>
          <w:rtl/>
          <w:lang w:bidi="ar-EG"/>
        </w:rPr>
        <w:t xml:space="preserve"> </w:t>
      </w:r>
      <w:r w:rsidR="00985CFE" w:rsidRPr="004651E5">
        <w:rPr>
          <w:rFonts w:ascii="Traditional Arabic" w:hAnsi="Traditional Arabic" w:cs="Traditional Arabic"/>
          <w:sz w:val="20"/>
          <w:szCs w:val="20"/>
          <w:rtl/>
          <w:lang w:bidi="ar-EG"/>
        </w:rPr>
        <w:t>أخرى</w:t>
      </w:r>
      <w:r w:rsidRPr="004651E5">
        <w:rPr>
          <w:rFonts w:ascii="Traditional Arabic" w:hAnsi="Traditional Arabic" w:cs="Traditional Arabic"/>
          <w:sz w:val="20"/>
          <w:szCs w:val="20"/>
          <w:rtl/>
          <w:lang w:bidi="ar-EG"/>
        </w:rPr>
        <w:t xml:space="preserve"> </w:t>
      </w:r>
      <w:r w:rsidR="00BA479B" w:rsidRPr="004651E5">
        <w:rPr>
          <w:rFonts w:ascii="Traditional Arabic" w:hAnsi="Traditional Arabic" w:cs="Traditional Arabic"/>
          <w:sz w:val="20"/>
          <w:szCs w:val="20"/>
          <w:rtl/>
          <w:lang w:bidi="ar-EG"/>
        </w:rPr>
        <w:t>(</w:t>
      </w:r>
      <w:r w:rsidR="00D06951" w:rsidRPr="004651E5">
        <w:rPr>
          <w:rFonts w:ascii="Traditional Arabic" w:hAnsi="Traditional Arabic" w:cs="Traditional Arabic"/>
          <w:sz w:val="20"/>
          <w:szCs w:val="20"/>
          <w:rtl/>
          <w:lang w:bidi="ar-EG"/>
        </w:rPr>
        <w:t>ي</w:t>
      </w:r>
      <w:r w:rsidR="00BA479B" w:rsidRPr="004651E5">
        <w:rPr>
          <w:rFonts w:ascii="Traditional Arabic" w:hAnsi="Traditional Arabic" w:cs="Traditional Arabic"/>
          <w:sz w:val="20"/>
          <w:szCs w:val="20"/>
          <w:rtl/>
          <w:lang w:bidi="ar-EG"/>
        </w:rPr>
        <w:t>تم</w:t>
      </w:r>
      <w:r w:rsidRPr="004651E5">
        <w:rPr>
          <w:rFonts w:ascii="Traditional Arabic" w:hAnsi="Traditional Arabic" w:cs="Traditional Arabic"/>
          <w:sz w:val="20"/>
          <w:szCs w:val="20"/>
          <w:rtl/>
          <w:lang w:bidi="ar-EG"/>
        </w:rPr>
        <w:t xml:space="preserve"> </w:t>
      </w:r>
      <w:r w:rsidR="00BA479B" w:rsidRPr="004651E5">
        <w:rPr>
          <w:rFonts w:ascii="Traditional Arabic" w:hAnsi="Traditional Arabic" w:cs="Traditional Arabic"/>
          <w:sz w:val="20"/>
          <w:szCs w:val="20"/>
          <w:rtl/>
          <w:lang w:bidi="ar-EG"/>
        </w:rPr>
        <w:t>تحديدها)</w:t>
      </w:r>
    </w:p>
    <w:bookmarkEnd w:id="31"/>
    <w:p w14:paraId="5DA03B58" w14:textId="32DAD3B3" w:rsidR="00D06951" w:rsidRPr="004651E5" w:rsidRDefault="00D06951" w:rsidP="00416FE2">
      <w:pPr>
        <w:bidi/>
        <w:rPr>
          <w:rFonts w:ascii="Traditional Arabic" w:hAnsi="Traditional Arabic" w:cs="Traditional Arabic"/>
          <w:color w:val="C00000"/>
          <w:sz w:val="20"/>
          <w:szCs w:val="20"/>
          <w:rtl/>
          <w:lang w:bidi="ar-EG"/>
        </w:rPr>
      </w:pPr>
      <w:r w:rsidRPr="004651E5">
        <w:rPr>
          <w:rFonts w:ascii="Traditional Arabic" w:hAnsi="Traditional Arabic" w:cs="Traditional Arabic"/>
          <w:color w:val="C00000"/>
          <w:sz w:val="20"/>
          <w:szCs w:val="20"/>
          <w:rtl/>
          <w:lang w:bidi="ar-EG"/>
        </w:rPr>
        <w:t>طرق الت</w:t>
      </w:r>
      <w:r w:rsidR="00721FE0" w:rsidRPr="004651E5">
        <w:rPr>
          <w:rFonts w:ascii="Traditional Arabic" w:hAnsi="Traditional Arabic" w:cs="Traditional Arabic"/>
          <w:color w:val="C00000"/>
          <w:sz w:val="20"/>
          <w:szCs w:val="20"/>
          <w:rtl/>
          <w:lang w:bidi="ar-EG"/>
        </w:rPr>
        <w:t>قي</w:t>
      </w:r>
      <w:r w:rsidRPr="004651E5">
        <w:rPr>
          <w:rFonts w:ascii="Traditional Arabic" w:hAnsi="Traditional Arabic" w:cs="Traditional Arabic"/>
          <w:color w:val="C00000"/>
          <w:sz w:val="20"/>
          <w:szCs w:val="20"/>
          <w:rtl/>
          <w:lang w:bidi="ar-EG"/>
        </w:rPr>
        <w:t xml:space="preserve">يم </w:t>
      </w:r>
      <w:r w:rsidRPr="004651E5">
        <w:rPr>
          <w:rFonts w:ascii="Traditional Arabic" w:hAnsi="Traditional Arabic" w:cs="Traditional Arabic"/>
          <w:sz w:val="20"/>
          <w:szCs w:val="20"/>
          <w:rtl/>
          <w:lang w:bidi="ar-EG"/>
        </w:rPr>
        <w:t>(مباشر وغير مباشر)</w:t>
      </w:r>
    </w:p>
    <w:p w14:paraId="67AFC833" w14:textId="77777777" w:rsidR="00D06951" w:rsidRPr="004651E5" w:rsidRDefault="00D06951" w:rsidP="00416FE2">
      <w:pPr>
        <w:bidi/>
        <w:rPr>
          <w:rFonts w:ascii="Traditional Arabic" w:hAnsi="Traditional Arabic" w:cs="Traditional Arabic"/>
          <w:b/>
          <w:bCs/>
          <w:sz w:val="20"/>
          <w:szCs w:val="20"/>
          <w:rtl/>
          <w:lang w:bidi="ar-EG"/>
        </w:rPr>
      </w:pPr>
    </w:p>
    <w:p w14:paraId="79A627F1" w14:textId="71721FEC" w:rsidR="00497B70" w:rsidRPr="004651E5" w:rsidRDefault="006C1C03" w:rsidP="00283B54">
      <w:pPr>
        <w:pStyle w:val="1"/>
        <w:rPr>
          <w:rFonts w:ascii="Traditional Arabic" w:hAnsi="Traditional Arabic" w:cs="Traditional Arabic"/>
          <w:rtl/>
        </w:rPr>
      </w:pPr>
      <w:bookmarkStart w:id="32" w:name="_Toc337798"/>
      <w:r w:rsidRPr="004651E5">
        <w:rPr>
          <w:rFonts w:ascii="Traditional Arabic" w:hAnsi="Traditional Arabic" w:cs="Traditional Arabic"/>
          <w:rtl/>
        </w:rPr>
        <w:t>ح</w:t>
      </w:r>
      <w:r w:rsidR="00497B70" w:rsidRPr="004651E5">
        <w:rPr>
          <w:rFonts w:ascii="Traditional Arabic" w:hAnsi="Traditional Arabic" w:cs="Traditional Arabic"/>
          <w:rtl/>
        </w:rPr>
        <w:t>. اعتماد التوصيف</w:t>
      </w:r>
      <w:bookmarkEnd w:id="32"/>
      <w:r w:rsidR="00497B70" w:rsidRPr="004651E5">
        <w:rPr>
          <w:rFonts w:ascii="Traditional Arabic" w:hAnsi="Traditional Arabic" w:cs="Traditional Arabic"/>
          <w:rtl/>
        </w:rPr>
        <w:t xml:space="preserve"> </w:t>
      </w: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792"/>
        <w:gridCol w:w="7533"/>
      </w:tblGrid>
      <w:tr w:rsidR="00497B70" w:rsidRPr="004651E5" w14:paraId="0D356375" w14:textId="77777777" w:rsidTr="00FC1242">
        <w:trPr>
          <w:trHeight w:val="340"/>
        </w:trPr>
        <w:tc>
          <w:tcPr>
            <w:tcW w:w="961" w:type="pct"/>
          </w:tcPr>
          <w:p w14:paraId="76573AE3" w14:textId="58F856C4" w:rsidR="00497B70" w:rsidRPr="004651E5" w:rsidRDefault="00497B70" w:rsidP="00416FE2">
            <w:pPr>
              <w:bidi/>
              <w:rPr>
                <w:rFonts w:ascii="Traditional Arabic" w:hAnsi="Traditional Arabic" w:cs="Traditional Arabic"/>
                <w:b/>
                <w:bCs/>
                <w:caps/>
                <w:rtl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14:paraId="0B7B1DDD" w14:textId="77777777" w:rsidR="00497B70" w:rsidRPr="004651E5" w:rsidRDefault="00497B70" w:rsidP="00416FE2">
            <w:pPr>
              <w:bidi/>
              <w:jc w:val="lowKashida"/>
              <w:rPr>
                <w:rFonts w:ascii="Traditional Arabic" w:hAnsi="Traditional Arabic" w:cs="Traditional Arabic"/>
                <w:rtl/>
              </w:rPr>
            </w:pPr>
          </w:p>
        </w:tc>
      </w:tr>
      <w:tr w:rsidR="00497B70" w:rsidRPr="004651E5" w14:paraId="386DB0EE" w14:textId="77777777" w:rsidTr="00FC1242">
        <w:trPr>
          <w:trHeight w:val="340"/>
        </w:trPr>
        <w:tc>
          <w:tcPr>
            <w:tcW w:w="961" w:type="pct"/>
          </w:tcPr>
          <w:p w14:paraId="54352D82" w14:textId="4A258953" w:rsidR="00497B70" w:rsidRPr="004651E5" w:rsidRDefault="00497B70" w:rsidP="00416FE2">
            <w:pPr>
              <w:bidi/>
              <w:rPr>
                <w:rFonts w:ascii="Traditional Arabic" w:hAnsi="Traditional Arabic" w:cs="Traditional Arabic"/>
                <w:b/>
                <w:bCs/>
                <w:caps/>
                <w:rtl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14:paraId="171FC24D" w14:textId="77777777" w:rsidR="00497B70" w:rsidRPr="004651E5" w:rsidRDefault="00497B70" w:rsidP="00416FE2">
            <w:pPr>
              <w:bidi/>
              <w:jc w:val="lowKashida"/>
              <w:rPr>
                <w:rFonts w:ascii="Traditional Arabic" w:hAnsi="Traditional Arabic" w:cs="Traditional Arabic"/>
                <w:rtl/>
              </w:rPr>
            </w:pPr>
          </w:p>
        </w:tc>
      </w:tr>
      <w:tr w:rsidR="00497B70" w:rsidRPr="004651E5" w14:paraId="207D6735" w14:textId="77777777" w:rsidTr="00FC1242">
        <w:trPr>
          <w:trHeight w:val="340"/>
        </w:trPr>
        <w:tc>
          <w:tcPr>
            <w:tcW w:w="961" w:type="pct"/>
          </w:tcPr>
          <w:p w14:paraId="632973B3" w14:textId="1D12131D" w:rsidR="00497B70" w:rsidRPr="004651E5" w:rsidRDefault="00497B70" w:rsidP="00416FE2">
            <w:pPr>
              <w:bidi/>
              <w:rPr>
                <w:rFonts w:ascii="Traditional Arabic" w:hAnsi="Traditional Arabic" w:cs="Traditional Arabic"/>
                <w:b/>
                <w:bCs/>
                <w:caps/>
                <w:rtl/>
              </w:rPr>
            </w:pPr>
            <w:r w:rsidRPr="004651E5">
              <w:rPr>
                <w:rFonts w:ascii="Traditional Arabic" w:hAnsi="Traditional Arabic" w:cs="Traditional Arabic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14:paraId="484880AE" w14:textId="77777777" w:rsidR="00497B70" w:rsidRPr="004651E5" w:rsidRDefault="00497B70" w:rsidP="00416FE2">
            <w:pPr>
              <w:bidi/>
              <w:jc w:val="lowKashida"/>
              <w:rPr>
                <w:rFonts w:ascii="Traditional Arabic" w:hAnsi="Traditional Arabic" w:cs="Traditional Arabic"/>
                <w:rtl/>
              </w:rPr>
            </w:pPr>
          </w:p>
        </w:tc>
      </w:tr>
      <w:bookmarkEnd w:id="30"/>
    </w:tbl>
    <w:p w14:paraId="05ED277C" w14:textId="77777777" w:rsidR="00497B70" w:rsidRPr="004651E5" w:rsidRDefault="00497B70" w:rsidP="00975F52">
      <w:pPr>
        <w:bidi/>
        <w:rPr>
          <w:rFonts w:ascii="Traditional Arabic" w:hAnsi="Traditional Arabic" w:cs="Traditional Arabic"/>
          <w:caps/>
          <w:sz w:val="28"/>
          <w:szCs w:val="28"/>
          <w:rtl/>
        </w:rPr>
      </w:pPr>
    </w:p>
    <w:sectPr w:rsidR="00497B70" w:rsidRPr="004651E5" w:rsidSect="00AE7860">
      <w:footerReference w:type="even" r:id="rId11"/>
      <w:footerReference w:type="default" r:id="rId12"/>
      <w:headerReference w:type="first" r:id="rId13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8E033" w14:textId="77777777" w:rsidR="006970E5" w:rsidRDefault="006970E5">
      <w:r>
        <w:separator/>
      </w:r>
    </w:p>
  </w:endnote>
  <w:endnote w:type="continuationSeparator" w:id="0">
    <w:p w14:paraId="4C6FDDA7" w14:textId="77777777" w:rsidR="006970E5" w:rsidRDefault="0069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4001" w14:textId="77777777" w:rsidR="007C3F46" w:rsidRDefault="007C3F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7C3F46" w:rsidRDefault="007C3F4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3D5131B3" w:rsidR="007C3F46" w:rsidRPr="000B5619" w:rsidRDefault="007C3F46" w:rsidP="000B5619">
        <w:pPr>
          <w:pStyle w:val="a3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D5D4BCB" wp14:editId="7E85486A">
              <wp:simplePos x="0" y="0"/>
              <wp:positionH relativeFrom="column">
                <wp:posOffset>-720090</wp:posOffset>
              </wp:positionH>
              <wp:positionV relativeFrom="paragraph">
                <wp:posOffset>-371030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F0AC2F1" wp14:editId="7AE554B0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B7E720" w14:textId="1DBD66E1" w:rsidR="007C3F46" w:rsidRPr="00705C7E" w:rsidRDefault="007C3F46" w:rsidP="000B5619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E600DE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9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F0AC2F1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14B7E720" w14:textId="1DBD66E1" w:rsidR="007C3F46" w:rsidRPr="00705C7E" w:rsidRDefault="007C3F46" w:rsidP="000B5619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E600DE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9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4B459" w14:textId="77777777" w:rsidR="006970E5" w:rsidRDefault="006970E5">
      <w:r>
        <w:separator/>
      </w:r>
    </w:p>
  </w:footnote>
  <w:footnote w:type="continuationSeparator" w:id="0">
    <w:p w14:paraId="533BA0B9" w14:textId="77777777" w:rsidR="006970E5" w:rsidRDefault="00697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D992" w14:textId="4B42B222" w:rsidR="007C3F46" w:rsidRPr="00A006BB" w:rsidRDefault="007C3F46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D597455">
          <wp:simplePos x="0" y="0"/>
          <wp:positionH relativeFrom="margin">
            <wp:posOffset>-547421</wp:posOffset>
          </wp:positionH>
          <wp:positionV relativeFrom="paragraph">
            <wp:posOffset>-72466</wp:posOffset>
          </wp:positionV>
          <wp:extent cx="7127737" cy="100800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623D"/>
    <w:multiLevelType w:val="hybridMultilevel"/>
    <w:tmpl w:val="41163B90"/>
    <w:lvl w:ilvl="0" w:tplc="5DBEB674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83F83"/>
    <w:multiLevelType w:val="hybridMultilevel"/>
    <w:tmpl w:val="7A348742"/>
    <w:lvl w:ilvl="0" w:tplc="5DBEB674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4064C"/>
    <w:multiLevelType w:val="hybridMultilevel"/>
    <w:tmpl w:val="886C1B82"/>
    <w:lvl w:ilvl="0" w:tplc="5DBEB674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86F38"/>
    <w:multiLevelType w:val="hybridMultilevel"/>
    <w:tmpl w:val="F684E088"/>
    <w:lvl w:ilvl="0" w:tplc="5DBEB674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80F39"/>
    <w:multiLevelType w:val="hybridMultilevel"/>
    <w:tmpl w:val="4C280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807A3"/>
    <w:multiLevelType w:val="hybridMultilevel"/>
    <w:tmpl w:val="50B83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30833"/>
    <w:multiLevelType w:val="hybridMultilevel"/>
    <w:tmpl w:val="5D308352"/>
    <w:lvl w:ilvl="0" w:tplc="A8343FCA">
      <w:numFmt w:val="bullet"/>
      <w:lvlText w:val="-"/>
      <w:lvlJc w:val="left"/>
      <w:pPr>
        <w:ind w:left="63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B3493"/>
    <w:multiLevelType w:val="hybridMultilevel"/>
    <w:tmpl w:val="B3EA9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9561F"/>
    <w:multiLevelType w:val="hybridMultilevel"/>
    <w:tmpl w:val="97F40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C65A5"/>
    <w:multiLevelType w:val="hybridMultilevel"/>
    <w:tmpl w:val="0F0CBD16"/>
    <w:lvl w:ilvl="0" w:tplc="A8343FCA">
      <w:numFmt w:val="bullet"/>
      <w:lvlText w:val="-"/>
      <w:lvlJc w:val="left"/>
      <w:pPr>
        <w:ind w:left="63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E2CB0"/>
    <w:multiLevelType w:val="hybridMultilevel"/>
    <w:tmpl w:val="8AB85F8E"/>
    <w:lvl w:ilvl="0" w:tplc="A3D01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A5C1F"/>
    <w:multiLevelType w:val="hybridMultilevel"/>
    <w:tmpl w:val="FD147DDC"/>
    <w:lvl w:ilvl="0" w:tplc="3B8A9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D0D17"/>
    <w:multiLevelType w:val="hybridMultilevel"/>
    <w:tmpl w:val="9BA801F6"/>
    <w:lvl w:ilvl="0" w:tplc="F12250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66F04"/>
    <w:multiLevelType w:val="hybridMultilevel"/>
    <w:tmpl w:val="78700774"/>
    <w:lvl w:ilvl="0" w:tplc="51688ED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4"/>
        <w:szCs w:val="24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43CBD"/>
    <w:multiLevelType w:val="hybridMultilevel"/>
    <w:tmpl w:val="1B2813AE"/>
    <w:lvl w:ilvl="0" w:tplc="5DBEB674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E3E00"/>
    <w:multiLevelType w:val="hybridMultilevel"/>
    <w:tmpl w:val="06A8CDE4"/>
    <w:lvl w:ilvl="0" w:tplc="52E48714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D465E4"/>
    <w:multiLevelType w:val="hybridMultilevel"/>
    <w:tmpl w:val="40264CFC"/>
    <w:lvl w:ilvl="0" w:tplc="EC003C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1B1058"/>
    <w:multiLevelType w:val="hybridMultilevel"/>
    <w:tmpl w:val="A57AD176"/>
    <w:lvl w:ilvl="0" w:tplc="A8343FCA">
      <w:numFmt w:val="bullet"/>
      <w:lvlText w:val="-"/>
      <w:lvlJc w:val="left"/>
      <w:pPr>
        <w:ind w:left="63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3CE2604A"/>
    <w:multiLevelType w:val="hybridMultilevel"/>
    <w:tmpl w:val="5FE40EA0"/>
    <w:lvl w:ilvl="0" w:tplc="42763E5A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CC61A7"/>
    <w:multiLevelType w:val="hybridMultilevel"/>
    <w:tmpl w:val="D3786378"/>
    <w:lvl w:ilvl="0" w:tplc="A8343FCA">
      <w:numFmt w:val="bullet"/>
      <w:lvlText w:val="-"/>
      <w:lvlJc w:val="left"/>
      <w:pPr>
        <w:ind w:left="63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E3BC5"/>
    <w:multiLevelType w:val="hybridMultilevel"/>
    <w:tmpl w:val="629C8472"/>
    <w:lvl w:ilvl="0" w:tplc="FE242EB6">
      <w:start w:val="1"/>
      <w:numFmt w:val="bullet"/>
      <w:lvlText w:val="-"/>
      <w:lvlJc w:val="left"/>
      <w:pPr>
        <w:ind w:left="720" w:hanging="360"/>
      </w:pPr>
      <w:rPr>
        <w:rFonts w:ascii="Traditional Arabic" w:hAnsi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253CC"/>
    <w:multiLevelType w:val="hybridMultilevel"/>
    <w:tmpl w:val="645ED2C8"/>
    <w:lvl w:ilvl="0" w:tplc="5DBEB674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17535"/>
    <w:multiLevelType w:val="hybridMultilevel"/>
    <w:tmpl w:val="6ADE6080"/>
    <w:lvl w:ilvl="0" w:tplc="2FA085A0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0798D"/>
    <w:multiLevelType w:val="hybridMultilevel"/>
    <w:tmpl w:val="A560C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8D5AF2"/>
    <w:multiLevelType w:val="hybridMultilevel"/>
    <w:tmpl w:val="6ECC17C8"/>
    <w:lvl w:ilvl="0" w:tplc="2FA085A0">
      <w:start w:val="1"/>
      <w:numFmt w:val="bullet"/>
      <w:lvlText w:val="-"/>
      <w:lvlJc w:val="left"/>
      <w:pPr>
        <w:ind w:left="820" w:hanging="360"/>
      </w:pPr>
      <w:rPr>
        <w:rFonts w:ascii="Sakkal Majalla" w:eastAsiaTheme="minorHAnsi" w:hAnsi="Sakkal Majalla" w:cs="Sakkal Majalla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" w15:restartNumberingAfterBreak="0">
    <w:nsid w:val="6B572A49"/>
    <w:multiLevelType w:val="hybridMultilevel"/>
    <w:tmpl w:val="5DC6F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B12431"/>
    <w:multiLevelType w:val="hybridMultilevel"/>
    <w:tmpl w:val="674E9154"/>
    <w:lvl w:ilvl="0" w:tplc="A8343FCA">
      <w:numFmt w:val="bullet"/>
      <w:lvlText w:val="-"/>
      <w:lvlJc w:val="left"/>
      <w:pPr>
        <w:ind w:left="63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02889"/>
    <w:multiLevelType w:val="hybridMultilevel"/>
    <w:tmpl w:val="E08E33F8"/>
    <w:lvl w:ilvl="0" w:tplc="A8343FCA">
      <w:numFmt w:val="bullet"/>
      <w:lvlText w:val="-"/>
      <w:lvlJc w:val="left"/>
      <w:pPr>
        <w:ind w:left="63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933983">
    <w:abstractNumId w:val="27"/>
  </w:num>
  <w:num w:numId="2" w16cid:durableId="1229531215">
    <w:abstractNumId w:val="6"/>
  </w:num>
  <w:num w:numId="3" w16cid:durableId="783310119">
    <w:abstractNumId w:val="10"/>
  </w:num>
  <w:num w:numId="4" w16cid:durableId="199780554">
    <w:abstractNumId w:val="28"/>
  </w:num>
  <w:num w:numId="5" w16cid:durableId="2138797370">
    <w:abstractNumId w:val="3"/>
  </w:num>
  <w:num w:numId="6" w16cid:durableId="639308381">
    <w:abstractNumId w:val="26"/>
  </w:num>
  <w:num w:numId="7" w16cid:durableId="1469124297">
    <w:abstractNumId w:val="9"/>
  </w:num>
  <w:num w:numId="8" w16cid:durableId="1201363614">
    <w:abstractNumId w:val="5"/>
  </w:num>
  <w:num w:numId="9" w16cid:durableId="760299357">
    <w:abstractNumId w:val="11"/>
  </w:num>
  <w:num w:numId="10" w16cid:durableId="28146609">
    <w:abstractNumId w:val="7"/>
  </w:num>
  <w:num w:numId="11" w16cid:durableId="1727798058">
    <w:abstractNumId w:val="30"/>
  </w:num>
  <w:num w:numId="12" w16cid:durableId="2038115651">
    <w:abstractNumId w:val="13"/>
  </w:num>
  <w:num w:numId="13" w16cid:durableId="1329138913">
    <w:abstractNumId w:val="16"/>
  </w:num>
  <w:num w:numId="14" w16cid:durableId="96099094">
    <w:abstractNumId w:val="15"/>
  </w:num>
  <w:num w:numId="15" w16cid:durableId="263733974">
    <w:abstractNumId w:val="19"/>
  </w:num>
  <w:num w:numId="16" w16cid:durableId="1080827512">
    <w:abstractNumId w:val="2"/>
  </w:num>
  <w:num w:numId="17" w16cid:durableId="270556150">
    <w:abstractNumId w:val="17"/>
  </w:num>
  <w:num w:numId="18" w16cid:durableId="1966739425">
    <w:abstractNumId w:val="20"/>
  </w:num>
  <w:num w:numId="19" w16cid:durableId="1954557701">
    <w:abstractNumId w:val="32"/>
  </w:num>
  <w:num w:numId="20" w16cid:durableId="1926452715">
    <w:abstractNumId w:val="0"/>
  </w:num>
  <w:num w:numId="21" w16cid:durableId="91124928">
    <w:abstractNumId w:val="1"/>
  </w:num>
  <w:num w:numId="22" w16cid:durableId="177084537">
    <w:abstractNumId w:val="4"/>
  </w:num>
  <w:num w:numId="23" w16cid:durableId="2005475813">
    <w:abstractNumId w:val="22"/>
  </w:num>
  <w:num w:numId="24" w16cid:durableId="157577502">
    <w:abstractNumId w:val="24"/>
  </w:num>
  <w:num w:numId="25" w16cid:durableId="1706783490">
    <w:abstractNumId w:val="12"/>
  </w:num>
  <w:num w:numId="26" w16cid:durableId="193811660">
    <w:abstractNumId w:val="8"/>
  </w:num>
  <w:num w:numId="27" w16cid:durableId="1847667943">
    <w:abstractNumId w:val="29"/>
  </w:num>
  <w:num w:numId="28" w16cid:durableId="1158034769">
    <w:abstractNumId w:val="18"/>
  </w:num>
  <w:num w:numId="29" w16cid:durableId="1934703679">
    <w:abstractNumId w:val="25"/>
  </w:num>
  <w:num w:numId="30" w16cid:durableId="1609577633">
    <w:abstractNumId w:val="21"/>
  </w:num>
  <w:num w:numId="31" w16cid:durableId="711728725">
    <w:abstractNumId w:val="31"/>
  </w:num>
  <w:num w:numId="32" w16cid:durableId="305016570">
    <w:abstractNumId w:val="23"/>
  </w:num>
  <w:num w:numId="33" w16cid:durableId="765883293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551F"/>
    <w:rsid w:val="000475A3"/>
    <w:rsid w:val="00050416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810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33A3"/>
    <w:rsid w:val="00086238"/>
    <w:rsid w:val="00087228"/>
    <w:rsid w:val="00093444"/>
    <w:rsid w:val="00093C93"/>
    <w:rsid w:val="000943D9"/>
    <w:rsid w:val="00094961"/>
    <w:rsid w:val="000A0E3A"/>
    <w:rsid w:val="000A2976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5619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E0050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2B5A"/>
    <w:rsid w:val="000F31C7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68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39AD"/>
    <w:rsid w:val="001C597F"/>
    <w:rsid w:val="001C6A2D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22BB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4D3F"/>
    <w:rsid w:val="002364BB"/>
    <w:rsid w:val="0023651E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3ABC"/>
    <w:rsid w:val="00255F08"/>
    <w:rsid w:val="00256503"/>
    <w:rsid w:val="00257722"/>
    <w:rsid w:val="00262C7F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3B54"/>
    <w:rsid w:val="002843CF"/>
    <w:rsid w:val="00290CF6"/>
    <w:rsid w:val="00291B93"/>
    <w:rsid w:val="0029258E"/>
    <w:rsid w:val="00292AE4"/>
    <w:rsid w:val="00292DBE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C03FF"/>
    <w:rsid w:val="002C081C"/>
    <w:rsid w:val="002C1731"/>
    <w:rsid w:val="002C399B"/>
    <w:rsid w:val="002C415E"/>
    <w:rsid w:val="002C72D4"/>
    <w:rsid w:val="002D1DA4"/>
    <w:rsid w:val="002D2019"/>
    <w:rsid w:val="002D20E2"/>
    <w:rsid w:val="002D2864"/>
    <w:rsid w:val="002D2C96"/>
    <w:rsid w:val="002D4DB3"/>
    <w:rsid w:val="002E0657"/>
    <w:rsid w:val="002E0700"/>
    <w:rsid w:val="002E0C8B"/>
    <w:rsid w:val="002E1B76"/>
    <w:rsid w:val="002E3EE3"/>
    <w:rsid w:val="002E6F82"/>
    <w:rsid w:val="002F0009"/>
    <w:rsid w:val="002F2E8C"/>
    <w:rsid w:val="002F422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0DF8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449E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5F1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3D54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5BC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0D17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8F2"/>
    <w:rsid w:val="003E2A8E"/>
    <w:rsid w:val="003E4E4F"/>
    <w:rsid w:val="003E549F"/>
    <w:rsid w:val="003E7C71"/>
    <w:rsid w:val="003F0AF7"/>
    <w:rsid w:val="003F0B8D"/>
    <w:rsid w:val="003F22D5"/>
    <w:rsid w:val="003F51AE"/>
    <w:rsid w:val="004004E2"/>
    <w:rsid w:val="004004FC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19B6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064D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1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66E2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71E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3F9E"/>
    <w:rsid w:val="0051401D"/>
    <w:rsid w:val="00516298"/>
    <w:rsid w:val="0051775B"/>
    <w:rsid w:val="00517FEB"/>
    <w:rsid w:val="005223D5"/>
    <w:rsid w:val="00524059"/>
    <w:rsid w:val="005241AA"/>
    <w:rsid w:val="005246A5"/>
    <w:rsid w:val="005256E8"/>
    <w:rsid w:val="00532C7D"/>
    <w:rsid w:val="005339AF"/>
    <w:rsid w:val="005364B9"/>
    <w:rsid w:val="005375C9"/>
    <w:rsid w:val="00540380"/>
    <w:rsid w:val="00541516"/>
    <w:rsid w:val="00542C1F"/>
    <w:rsid w:val="00542CCF"/>
    <w:rsid w:val="00544660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19F1"/>
    <w:rsid w:val="005720CB"/>
    <w:rsid w:val="00574AC7"/>
    <w:rsid w:val="00576CE5"/>
    <w:rsid w:val="00580404"/>
    <w:rsid w:val="00580878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613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A18"/>
    <w:rsid w:val="00637BAC"/>
    <w:rsid w:val="00641B1A"/>
    <w:rsid w:val="00642958"/>
    <w:rsid w:val="0064327D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970E5"/>
    <w:rsid w:val="006A0370"/>
    <w:rsid w:val="006A1074"/>
    <w:rsid w:val="006A1EC1"/>
    <w:rsid w:val="006A3DE9"/>
    <w:rsid w:val="006B05E1"/>
    <w:rsid w:val="006B28D7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4DDB"/>
    <w:rsid w:val="006C561D"/>
    <w:rsid w:val="006C5626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2726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4E3E"/>
    <w:rsid w:val="00725322"/>
    <w:rsid w:val="00725393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4412"/>
    <w:rsid w:val="007462BA"/>
    <w:rsid w:val="007474C8"/>
    <w:rsid w:val="00747807"/>
    <w:rsid w:val="00747E6D"/>
    <w:rsid w:val="007514E2"/>
    <w:rsid w:val="007528F9"/>
    <w:rsid w:val="007546A6"/>
    <w:rsid w:val="00754A65"/>
    <w:rsid w:val="00755A67"/>
    <w:rsid w:val="00755C93"/>
    <w:rsid w:val="0075654B"/>
    <w:rsid w:val="00760CE4"/>
    <w:rsid w:val="00761F05"/>
    <w:rsid w:val="00762E38"/>
    <w:rsid w:val="007648F8"/>
    <w:rsid w:val="00765BD9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B6F10"/>
    <w:rsid w:val="007C26E7"/>
    <w:rsid w:val="007C33B7"/>
    <w:rsid w:val="007C3F46"/>
    <w:rsid w:val="007D434C"/>
    <w:rsid w:val="007D45FD"/>
    <w:rsid w:val="007D4EF1"/>
    <w:rsid w:val="007D541F"/>
    <w:rsid w:val="007D7ECA"/>
    <w:rsid w:val="007E044E"/>
    <w:rsid w:val="007E3628"/>
    <w:rsid w:val="007E3E23"/>
    <w:rsid w:val="007E50EC"/>
    <w:rsid w:val="007E5C1B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29EA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478C5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0EC"/>
    <w:rsid w:val="008A1333"/>
    <w:rsid w:val="008A1CF2"/>
    <w:rsid w:val="008A200D"/>
    <w:rsid w:val="008A257B"/>
    <w:rsid w:val="008A5614"/>
    <w:rsid w:val="008A5687"/>
    <w:rsid w:val="008A5C67"/>
    <w:rsid w:val="008A5F1E"/>
    <w:rsid w:val="008A7912"/>
    <w:rsid w:val="008A7E56"/>
    <w:rsid w:val="008B0FA6"/>
    <w:rsid w:val="008B39AE"/>
    <w:rsid w:val="008B5653"/>
    <w:rsid w:val="008B69F3"/>
    <w:rsid w:val="008B7759"/>
    <w:rsid w:val="008C26F5"/>
    <w:rsid w:val="008C3F52"/>
    <w:rsid w:val="008C42F6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4B1F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5DE5"/>
    <w:rsid w:val="008F73A7"/>
    <w:rsid w:val="008F7911"/>
    <w:rsid w:val="009004E7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1118"/>
    <w:rsid w:val="0092240A"/>
    <w:rsid w:val="009270D2"/>
    <w:rsid w:val="00927769"/>
    <w:rsid w:val="00930238"/>
    <w:rsid w:val="009316C2"/>
    <w:rsid w:val="00932FD4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C7D"/>
    <w:rsid w:val="00975F52"/>
    <w:rsid w:val="00976E69"/>
    <w:rsid w:val="00980100"/>
    <w:rsid w:val="009833A7"/>
    <w:rsid w:val="00984084"/>
    <w:rsid w:val="0098496B"/>
    <w:rsid w:val="00984C22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284"/>
    <w:rsid w:val="009A4F4D"/>
    <w:rsid w:val="009A6DFC"/>
    <w:rsid w:val="009B0884"/>
    <w:rsid w:val="009B0DDB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435"/>
    <w:rsid w:val="00A22A97"/>
    <w:rsid w:val="00A22F43"/>
    <w:rsid w:val="00A26E94"/>
    <w:rsid w:val="00A27640"/>
    <w:rsid w:val="00A30818"/>
    <w:rsid w:val="00A31452"/>
    <w:rsid w:val="00A323FF"/>
    <w:rsid w:val="00A32F6C"/>
    <w:rsid w:val="00A33A93"/>
    <w:rsid w:val="00A3606A"/>
    <w:rsid w:val="00A360CF"/>
    <w:rsid w:val="00A37EAB"/>
    <w:rsid w:val="00A405A7"/>
    <w:rsid w:val="00A40D31"/>
    <w:rsid w:val="00A4172C"/>
    <w:rsid w:val="00A41FA9"/>
    <w:rsid w:val="00A4408D"/>
    <w:rsid w:val="00A4483C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698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4B05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3D59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5366"/>
    <w:rsid w:val="00C0645A"/>
    <w:rsid w:val="00C066CB"/>
    <w:rsid w:val="00C06825"/>
    <w:rsid w:val="00C1156E"/>
    <w:rsid w:val="00C11A26"/>
    <w:rsid w:val="00C13EF4"/>
    <w:rsid w:val="00C15667"/>
    <w:rsid w:val="00C16D79"/>
    <w:rsid w:val="00C171CD"/>
    <w:rsid w:val="00C20D16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8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175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1B6"/>
    <w:rsid w:val="00CE1492"/>
    <w:rsid w:val="00CE37F1"/>
    <w:rsid w:val="00CE5D3C"/>
    <w:rsid w:val="00CE6756"/>
    <w:rsid w:val="00CE687B"/>
    <w:rsid w:val="00CF0220"/>
    <w:rsid w:val="00CF0785"/>
    <w:rsid w:val="00CF2676"/>
    <w:rsid w:val="00CF632A"/>
    <w:rsid w:val="00CF6E78"/>
    <w:rsid w:val="00D01E1B"/>
    <w:rsid w:val="00D0288A"/>
    <w:rsid w:val="00D02B12"/>
    <w:rsid w:val="00D03EC4"/>
    <w:rsid w:val="00D05DE0"/>
    <w:rsid w:val="00D05F8A"/>
    <w:rsid w:val="00D06951"/>
    <w:rsid w:val="00D07BC1"/>
    <w:rsid w:val="00D10A17"/>
    <w:rsid w:val="00D12D9D"/>
    <w:rsid w:val="00D14FB1"/>
    <w:rsid w:val="00D15551"/>
    <w:rsid w:val="00D17696"/>
    <w:rsid w:val="00D20AB4"/>
    <w:rsid w:val="00D225ED"/>
    <w:rsid w:val="00D236D8"/>
    <w:rsid w:val="00D25A15"/>
    <w:rsid w:val="00D25F07"/>
    <w:rsid w:val="00D26CDA"/>
    <w:rsid w:val="00D27D49"/>
    <w:rsid w:val="00D30241"/>
    <w:rsid w:val="00D306F2"/>
    <w:rsid w:val="00D30D7C"/>
    <w:rsid w:val="00D31A04"/>
    <w:rsid w:val="00D32180"/>
    <w:rsid w:val="00D32EBB"/>
    <w:rsid w:val="00D3461E"/>
    <w:rsid w:val="00D34B2C"/>
    <w:rsid w:val="00D35948"/>
    <w:rsid w:val="00D35C30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6F98"/>
    <w:rsid w:val="00D677A5"/>
    <w:rsid w:val="00D6786A"/>
    <w:rsid w:val="00D70824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28A8"/>
    <w:rsid w:val="00DD309D"/>
    <w:rsid w:val="00DD3A07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00DE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3850"/>
    <w:rsid w:val="00E962EF"/>
    <w:rsid w:val="00E973FE"/>
    <w:rsid w:val="00EA0335"/>
    <w:rsid w:val="00EA3C71"/>
    <w:rsid w:val="00EA3E9C"/>
    <w:rsid w:val="00EA4FE5"/>
    <w:rsid w:val="00EA5796"/>
    <w:rsid w:val="00EA6963"/>
    <w:rsid w:val="00EA761C"/>
    <w:rsid w:val="00EB394D"/>
    <w:rsid w:val="00EB419F"/>
    <w:rsid w:val="00EB4A77"/>
    <w:rsid w:val="00EB5464"/>
    <w:rsid w:val="00EB68D1"/>
    <w:rsid w:val="00EB7124"/>
    <w:rsid w:val="00EC009D"/>
    <w:rsid w:val="00EC1E4B"/>
    <w:rsid w:val="00EC2C66"/>
    <w:rsid w:val="00EC2C70"/>
    <w:rsid w:val="00EC39FE"/>
    <w:rsid w:val="00EC487D"/>
    <w:rsid w:val="00EC4D53"/>
    <w:rsid w:val="00EC4FA9"/>
    <w:rsid w:val="00EC574A"/>
    <w:rsid w:val="00EC71AE"/>
    <w:rsid w:val="00EC72AB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018C"/>
    <w:rsid w:val="00EF1B87"/>
    <w:rsid w:val="00EF54D0"/>
    <w:rsid w:val="00EF5B21"/>
    <w:rsid w:val="00EF6A2A"/>
    <w:rsid w:val="00EF731C"/>
    <w:rsid w:val="00EF7492"/>
    <w:rsid w:val="00EF7B2A"/>
    <w:rsid w:val="00F03019"/>
    <w:rsid w:val="00F0316D"/>
    <w:rsid w:val="00F06DEC"/>
    <w:rsid w:val="00F07B5D"/>
    <w:rsid w:val="00F1081C"/>
    <w:rsid w:val="00F1252B"/>
    <w:rsid w:val="00F13AD9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066A"/>
    <w:rsid w:val="00F43012"/>
    <w:rsid w:val="00F51D1F"/>
    <w:rsid w:val="00F53730"/>
    <w:rsid w:val="00F551BB"/>
    <w:rsid w:val="00F55286"/>
    <w:rsid w:val="00F55854"/>
    <w:rsid w:val="00F5679E"/>
    <w:rsid w:val="00F60C97"/>
    <w:rsid w:val="00F60D71"/>
    <w:rsid w:val="00F60EFF"/>
    <w:rsid w:val="00F6164B"/>
    <w:rsid w:val="00F61A06"/>
    <w:rsid w:val="00F64909"/>
    <w:rsid w:val="00F65C2B"/>
    <w:rsid w:val="00F67D10"/>
    <w:rsid w:val="00F729F3"/>
    <w:rsid w:val="00F77F9D"/>
    <w:rsid w:val="00F83F7A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A5B64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5AA2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7E7AEC7B"/>
  <w15:docId w15:val="{2FC1D888-4F28-4066-B6E2-7CBC0AA9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283B54"/>
    <w:pPr>
      <w:keepNext/>
      <w:bidi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link w:val="Char8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283B54"/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9"/>
    <w:uiPriority w:val="99"/>
    <w:semiHidden/>
    <w:unhideWhenUsed/>
    <w:rsid w:val="00DF5FBB"/>
    <w:rPr>
      <w:sz w:val="20"/>
      <w:szCs w:val="20"/>
    </w:rPr>
  </w:style>
  <w:style w:type="character" w:customStyle="1" w:styleId="Char9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a"/>
    <w:uiPriority w:val="99"/>
    <w:semiHidden/>
    <w:unhideWhenUsed/>
    <w:rsid w:val="00DF5FBB"/>
    <w:rPr>
      <w:b/>
      <w:bCs/>
    </w:rPr>
  </w:style>
  <w:style w:type="character" w:customStyle="1" w:styleId="Chara">
    <w:name w:val="موضوع تعليق Char"/>
    <w:basedOn w:val="Char9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  <w:style w:type="character" w:customStyle="1" w:styleId="Char8">
    <w:name w:val="سرد الفقرات Char"/>
    <w:link w:val="af"/>
    <w:uiPriority w:val="34"/>
    <w:rsid w:val="00F07B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4EE5D0-FFFC-4C96-9B7E-74D62DDD5F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2FE038-5CF7-4871-88FD-60302E63F8D2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1901</Words>
  <Characters>10836</Characters>
  <Application>Microsoft Office Word</Application>
  <DocSecurity>4</DocSecurity>
  <Lines>90</Lines>
  <Paragraphs>25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12712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subject/>
  <dc:creator>Ian Allen</dc:creator>
  <cp:keywords/>
  <dc:description/>
  <cp:lastModifiedBy>ميّ الوثلان</cp:lastModifiedBy>
  <cp:revision>2</cp:revision>
  <cp:lastPrinted>2021-06-19T07:52:00Z</cp:lastPrinted>
  <dcterms:created xsi:type="dcterms:W3CDTF">2023-10-16T16:22:00Z</dcterms:created>
  <dcterms:modified xsi:type="dcterms:W3CDTF">2023-10-16T16:22:00Z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